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0A9E2" w14:textId="58B057F9" w:rsidR="00ED6566" w:rsidRPr="00F84DC8" w:rsidRDefault="00C23857" w:rsidP="00C23857">
      <w:pPr>
        <w:pStyle w:val="Corpotesto"/>
        <w:tabs>
          <w:tab w:val="left" w:pos="0"/>
        </w:tabs>
        <w:spacing w:before="60" w:after="120"/>
        <w:ind w:right="228"/>
        <w:jc w:val="center"/>
        <w:rPr>
          <w:rFonts w:asciiTheme="majorHAnsi" w:hAnsiTheme="majorHAnsi" w:cs="Calibri Light"/>
          <w:sz w:val="22"/>
          <w:szCs w:val="22"/>
        </w:rPr>
      </w:pPr>
      <w:r>
        <w:rPr>
          <w:rFonts w:asciiTheme="majorHAnsi" w:hAnsiTheme="majorHAnsi" w:cs="Calibri Light"/>
          <w:sz w:val="22"/>
          <w:szCs w:val="22"/>
        </w:rPr>
        <w:t>ATTO DELL’AMMINISTRATORE UNICO</w:t>
      </w:r>
    </w:p>
    <w:p w14:paraId="63C066EB" w14:textId="77777777" w:rsidR="00ED6566" w:rsidRPr="00F84DC8" w:rsidRDefault="00ED6566" w:rsidP="00F84DC8">
      <w:pPr>
        <w:pStyle w:val="Corpotesto"/>
        <w:tabs>
          <w:tab w:val="left" w:pos="0"/>
        </w:tabs>
        <w:spacing w:before="60" w:after="120"/>
        <w:ind w:right="228"/>
        <w:jc w:val="both"/>
        <w:rPr>
          <w:rFonts w:asciiTheme="majorHAnsi" w:hAnsiTheme="majorHAnsi" w:cs="Calibri Light"/>
          <w:sz w:val="22"/>
          <w:szCs w:val="22"/>
        </w:rPr>
      </w:pPr>
    </w:p>
    <w:p w14:paraId="019FCEE1" w14:textId="2A0AA9CC" w:rsidR="003E5DDE" w:rsidRPr="00F84DC8" w:rsidRDefault="003E5DDE" w:rsidP="00F84DC8">
      <w:pPr>
        <w:pStyle w:val="Corpotesto"/>
        <w:tabs>
          <w:tab w:val="left" w:pos="0"/>
        </w:tabs>
        <w:spacing w:before="60" w:after="120"/>
        <w:ind w:right="228"/>
        <w:jc w:val="both"/>
        <w:rPr>
          <w:rFonts w:asciiTheme="majorHAnsi" w:hAnsiTheme="majorHAnsi" w:cs="Calibri Light"/>
          <w:sz w:val="22"/>
          <w:szCs w:val="22"/>
        </w:rPr>
      </w:pPr>
      <w:r w:rsidRPr="00F84DC8">
        <w:rPr>
          <w:rFonts w:asciiTheme="majorHAnsi" w:hAnsiTheme="majorHAnsi" w:cs="Calibri Light"/>
          <w:sz w:val="22"/>
          <w:szCs w:val="22"/>
        </w:rPr>
        <w:t>Determinazione n. del</w:t>
      </w:r>
      <w:r w:rsidR="00C23857">
        <w:rPr>
          <w:rFonts w:asciiTheme="majorHAnsi" w:hAnsiTheme="majorHAnsi" w:cs="Calibri Light"/>
          <w:sz w:val="22"/>
          <w:szCs w:val="22"/>
        </w:rPr>
        <w:t xml:space="preserve"> </w:t>
      </w:r>
      <w:r w:rsidR="00C01E99">
        <w:rPr>
          <w:rFonts w:asciiTheme="majorHAnsi" w:hAnsiTheme="majorHAnsi" w:cs="Calibri Light"/>
          <w:sz w:val="22"/>
          <w:szCs w:val="22"/>
        </w:rPr>
        <w:t>21</w:t>
      </w:r>
      <w:r w:rsidR="00C23857">
        <w:rPr>
          <w:rFonts w:asciiTheme="majorHAnsi" w:hAnsiTheme="majorHAnsi" w:cs="Calibri Light"/>
          <w:sz w:val="22"/>
          <w:szCs w:val="22"/>
        </w:rPr>
        <w:t>/11</w:t>
      </w:r>
      <w:r w:rsidRPr="00F84DC8">
        <w:rPr>
          <w:rFonts w:asciiTheme="majorHAnsi" w:hAnsiTheme="majorHAnsi" w:cs="Calibri Light"/>
          <w:sz w:val="22"/>
          <w:szCs w:val="22"/>
        </w:rPr>
        <w:t>/2021</w:t>
      </w:r>
    </w:p>
    <w:p w14:paraId="600A7A07" w14:textId="237F2473" w:rsidR="003E5DDE" w:rsidRPr="00F84DC8" w:rsidRDefault="003E5DDE" w:rsidP="00F84DC8">
      <w:pPr>
        <w:pStyle w:val="Corpotesto"/>
        <w:tabs>
          <w:tab w:val="left" w:pos="0"/>
        </w:tabs>
        <w:spacing w:before="60" w:after="120"/>
        <w:ind w:right="228"/>
        <w:jc w:val="both"/>
        <w:rPr>
          <w:rFonts w:asciiTheme="majorHAnsi" w:hAnsiTheme="majorHAnsi" w:cs="Calibri Light"/>
          <w:sz w:val="22"/>
          <w:szCs w:val="22"/>
        </w:rPr>
      </w:pPr>
      <w:r w:rsidRPr="00F84DC8">
        <w:rPr>
          <w:rFonts w:asciiTheme="majorHAnsi" w:hAnsiTheme="majorHAnsi" w:cs="Calibri Light"/>
          <w:sz w:val="22"/>
          <w:szCs w:val="22"/>
        </w:rPr>
        <w:t xml:space="preserve">Oggetto: Fornitura e posa in opera </w:t>
      </w:r>
      <w:r w:rsidR="00ED6566" w:rsidRPr="00F84DC8">
        <w:rPr>
          <w:rFonts w:asciiTheme="majorHAnsi" w:hAnsiTheme="majorHAnsi" w:cs="Calibri Light"/>
          <w:sz w:val="22"/>
          <w:szCs w:val="22"/>
        </w:rPr>
        <w:t xml:space="preserve">di </w:t>
      </w:r>
      <w:r w:rsidR="00C23857">
        <w:rPr>
          <w:rFonts w:asciiTheme="majorHAnsi" w:hAnsiTheme="majorHAnsi" w:cs="Calibri Light"/>
          <w:sz w:val="22"/>
          <w:szCs w:val="22"/>
        </w:rPr>
        <w:t>impianto di automazione</w:t>
      </w:r>
      <w:r w:rsidR="00ED6566" w:rsidRPr="00F84DC8">
        <w:rPr>
          <w:rFonts w:asciiTheme="majorHAnsi" w:hAnsiTheme="majorHAnsi" w:cs="Calibri Light"/>
          <w:sz w:val="22"/>
          <w:szCs w:val="22"/>
        </w:rPr>
        <w:t xml:space="preserve"> per la gestione del parcheggio Mazzini in via dei Bacchettoni, Lucc</w:t>
      </w:r>
      <w:r w:rsidR="00C23857">
        <w:rPr>
          <w:rFonts w:asciiTheme="majorHAnsi" w:hAnsiTheme="majorHAnsi" w:cs="Calibri Light"/>
          <w:sz w:val="22"/>
          <w:szCs w:val="22"/>
        </w:rPr>
        <w:t>a</w:t>
      </w:r>
      <w:r w:rsidR="00ED6566" w:rsidRPr="00F84DC8">
        <w:rPr>
          <w:rFonts w:asciiTheme="majorHAnsi" w:hAnsiTheme="majorHAnsi" w:cs="Calibri Light"/>
          <w:sz w:val="22"/>
          <w:szCs w:val="22"/>
        </w:rPr>
        <w:t xml:space="preserve">. </w:t>
      </w:r>
    </w:p>
    <w:p w14:paraId="3C81530A" w14:textId="77777777" w:rsidR="003E5DDE" w:rsidRPr="00F84DC8" w:rsidRDefault="003E5DDE" w:rsidP="00F84DC8">
      <w:pPr>
        <w:pStyle w:val="Corpotesto"/>
        <w:tabs>
          <w:tab w:val="left" w:pos="0"/>
        </w:tabs>
        <w:spacing w:before="60" w:after="120"/>
        <w:ind w:right="228"/>
        <w:jc w:val="both"/>
        <w:rPr>
          <w:rFonts w:asciiTheme="majorHAnsi" w:hAnsiTheme="majorHAnsi" w:cs="Calibri Light"/>
          <w:sz w:val="22"/>
          <w:szCs w:val="22"/>
        </w:rPr>
      </w:pPr>
    </w:p>
    <w:p w14:paraId="0AB05F30" w14:textId="1920E8AE" w:rsidR="003E5DDE" w:rsidRPr="00F84DC8" w:rsidRDefault="00F84DC8" w:rsidP="00F84DC8">
      <w:pPr>
        <w:pStyle w:val="Corpotesto"/>
        <w:tabs>
          <w:tab w:val="left" w:pos="0"/>
        </w:tabs>
        <w:spacing w:before="60" w:after="120"/>
        <w:ind w:right="228"/>
        <w:jc w:val="both"/>
        <w:rPr>
          <w:rFonts w:asciiTheme="majorHAnsi" w:hAnsiTheme="majorHAnsi" w:cs="Calibri Light"/>
          <w:sz w:val="22"/>
          <w:szCs w:val="22"/>
        </w:rPr>
      </w:pPr>
      <w:r>
        <w:rPr>
          <w:rFonts w:asciiTheme="majorHAnsi" w:hAnsiTheme="majorHAnsi" w:cs="Calibri Light"/>
          <w:sz w:val="22"/>
          <w:szCs w:val="22"/>
        </w:rPr>
        <w:t xml:space="preserve">Avviso </w:t>
      </w:r>
      <w:r w:rsidR="003E5DDE" w:rsidRPr="00F84DC8">
        <w:rPr>
          <w:rFonts w:asciiTheme="majorHAnsi" w:hAnsiTheme="majorHAnsi" w:cs="Calibri Light"/>
          <w:sz w:val="22"/>
          <w:szCs w:val="22"/>
        </w:rPr>
        <w:t>APPROVAZIONE PROGETTO DEFINITIVO/ESECUTIVO</w:t>
      </w:r>
    </w:p>
    <w:p w14:paraId="5F302114" w14:textId="77777777" w:rsidR="003E5DDE" w:rsidRPr="00F84DC8" w:rsidRDefault="003E5DDE" w:rsidP="00F84DC8">
      <w:pPr>
        <w:pStyle w:val="Corpotesto"/>
        <w:tabs>
          <w:tab w:val="left" w:pos="0"/>
        </w:tabs>
        <w:spacing w:before="60" w:after="120"/>
        <w:ind w:left="40" w:right="228"/>
        <w:jc w:val="both"/>
        <w:rPr>
          <w:rFonts w:asciiTheme="majorHAnsi" w:hAnsiTheme="majorHAnsi" w:cs="Calibri Light"/>
          <w:sz w:val="22"/>
          <w:szCs w:val="22"/>
        </w:rPr>
      </w:pPr>
    </w:p>
    <w:p w14:paraId="4C6DC0A4" w14:textId="4D234C22" w:rsidR="00B141D6" w:rsidRPr="00F84DC8" w:rsidRDefault="00B141D6" w:rsidP="00F84DC8">
      <w:pPr>
        <w:pStyle w:val="Corpotesto"/>
        <w:tabs>
          <w:tab w:val="left" w:pos="0"/>
        </w:tabs>
        <w:spacing w:before="60" w:after="120"/>
        <w:ind w:right="228"/>
        <w:jc w:val="both"/>
        <w:rPr>
          <w:rFonts w:asciiTheme="majorHAnsi" w:hAnsiTheme="majorHAnsi" w:cs="Calibri Light"/>
          <w:sz w:val="22"/>
          <w:szCs w:val="22"/>
        </w:rPr>
      </w:pPr>
      <w:r w:rsidRPr="00F84DC8">
        <w:rPr>
          <w:rFonts w:asciiTheme="majorHAnsi" w:hAnsiTheme="majorHAnsi" w:cs="Calibri Light"/>
          <w:sz w:val="22"/>
          <w:szCs w:val="22"/>
        </w:rPr>
        <w:t>Visto</w:t>
      </w:r>
      <w:r w:rsidR="00B72EDC">
        <w:rPr>
          <w:rFonts w:asciiTheme="majorHAnsi" w:hAnsiTheme="majorHAnsi" w:cs="Calibri Light"/>
          <w:sz w:val="22"/>
          <w:szCs w:val="22"/>
        </w:rPr>
        <w:t>:</w:t>
      </w:r>
    </w:p>
    <w:p w14:paraId="3E2EECD7" w14:textId="047660D7" w:rsidR="00FD5B43" w:rsidRPr="00B141D6" w:rsidRDefault="00B141D6" w:rsidP="00B141D6">
      <w:pPr>
        <w:pStyle w:val="Corpotesto"/>
        <w:numPr>
          <w:ilvl w:val="0"/>
          <w:numId w:val="34"/>
        </w:numPr>
        <w:tabs>
          <w:tab w:val="left" w:pos="0"/>
        </w:tabs>
        <w:spacing w:before="60" w:after="120"/>
        <w:ind w:right="228" w:hanging="357"/>
        <w:jc w:val="both"/>
        <w:rPr>
          <w:rFonts w:asciiTheme="majorHAnsi" w:hAnsiTheme="majorHAnsi" w:cs="Calibri Light"/>
          <w:sz w:val="22"/>
          <w:szCs w:val="22"/>
        </w:rPr>
      </w:pPr>
      <w:r w:rsidRPr="00B141D6">
        <w:rPr>
          <w:rFonts w:asciiTheme="majorHAnsi" w:hAnsiTheme="majorHAnsi" w:cs="Calibri Light"/>
          <w:sz w:val="22"/>
          <w:szCs w:val="22"/>
        </w:rPr>
        <w:t>l’incarico conferito al sottoscritto dall’Assemblea dei soci in data…</w:t>
      </w:r>
    </w:p>
    <w:p w14:paraId="0D9670E4" w14:textId="4861C8BB" w:rsidR="00B141D6" w:rsidRPr="005803B2" w:rsidRDefault="00B141D6" w:rsidP="00B141D6">
      <w:pPr>
        <w:pStyle w:val="Corpotesto"/>
        <w:numPr>
          <w:ilvl w:val="0"/>
          <w:numId w:val="34"/>
        </w:numPr>
        <w:tabs>
          <w:tab w:val="left" w:pos="0"/>
        </w:tabs>
        <w:spacing w:before="60" w:after="120"/>
        <w:ind w:right="228" w:hanging="357"/>
        <w:jc w:val="both"/>
        <w:rPr>
          <w:rFonts w:asciiTheme="majorHAnsi" w:hAnsiTheme="majorHAnsi" w:cs="Calibri Light"/>
          <w:sz w:val="22"/>
          <w:szCs w:val="22"/>
        </w:rPr>
      </w:pPr>
      <w:r>
        <w:rPr>
          <w:rFonts w:asciiTheme="majorHAnsi" w:hAnsiTheme="majorHAnsi" w:cs="Calibri Light"/>
          <w:sz w:val="22"/>
          <w:szCs w:val="22"/>
        </w:rPr>
        <w:t xml:space="preserve">la </w:t>
      </w:r>
      <w:r w:rsidRPr="005803B2">
        <w:rPr>
          <w:rFonts w:asciiTheme="majorHAnsi" w:hAnsiTheme="majorHAnsi" w:cs="Calibri Light"/>
          <w:sz w:val="22"/>
          <w:szCs w:val="22"/>
        </w:rPr>
        <w:t>semplificazione dei procedimenti relativi al rilascio delle comunicazioni e delle informazioni</w:t>
      </w:r>
      <w:r w:rsidRPr="005803B2">
        <w:rPr>
          <w:rFonts w:asciiTheme="majorHAnsi" w:hAnsiTheme="majorHAnsi" w:cs="Calibri Light"/>
          <w:spacing w:val="-25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antimafia”;</w:t>
      </w:r>
    </w:p>
    <w:p w14:paraId="5F758D67" w14:textId="77777777" w:rsidR="00B141D6" w:rsidRPr="005803B2" w:rsidRDefault="00B141D6" w:rsidP="00B141D6">
      <w:pPr>
        <w:pStyle w:val="Corpotesto"/>
        <w:numPr>
          <w:ilvl w:val="0"/>
          <w:numId w:val="34"/>
        </w:numPr>
        <w:spacing w:before="60" w:after="120"/>
        <w:ind w:right="226" w:hanging="357"/>
        <w:jc w:val="both"/>
        <w:rPr>
          <w:rFonts w:asciiTheme="majorHAnsi" w:hAnsiTheme="majorHAnsi" w:cs="Calibri Light"/>
          <w:sz w:val="22"/>
          <w:szCs w:val="22"/>
        </w:rPr>
      </w:pPr>
      <w:r w:rsidRPr="005803B2">
        <w:rPr>
          <w:rFonts w:asciiTheme="majorHAnsi" w:hAnsiTheme="majorHAnsi" w:cs="Calibri Light"/>
          <w:sz w:val="22"/>
          <w:szCs w:val="22"/>
        </w:rPr>
        <w:t>la</w:t>
      </w:r>
      <w:r w:rsidRPr="005803B2">
        <w:rPr>
          <w:rFonts w:asciiTheme="majorHAnsi" w:hAnsiTheme="majorHAnsi" w:cs="Calibri Light"/>
          <w:spacing w:val="-6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Legge</w:t>
      </w:r>
      <w:r w:rsidRPr="005803B2">
        <w:rPr>
          <w:rFonts w:asciiTheme="majorHAnsi" w:hAnsiTheme="majorHAnsi" w:cs="Calibri Light"/>
          <w:spacing w:val="-6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23/12/1999</w:t>
      </w:r>
      <w:r w:rsidRPr="005803B2">
        <w:rPr>
          <w:rFonts w:asciiTheme="majorHAnsi" w:hAnsiTheme="majorHAnsi" w:cs="Calibri Light"/>
          <w:spacing w:val="-6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n.</w:t>
      </w:r>
      <w:r w:rsidRPr="005803B2">
        <w:rPr>
          <w:rFonts w:asciiTheme="majorHAnsi" w:hAnsiTheme="majorHAnsi" w:cs="Calibri Light"/>
          <w:spacing w:val="-3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488</w:t>
      </w:r>
      <w:r w:rsidRPr="005803B2">
        <w:rPr>
          <w:rFonts w:asciiTheme="majorHAnsi" w:hAnsiTheme="majorHAnsi" w:cs="Calibri Light"/>
          <w:spacing w:val="-3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(art.</w:t>
      </w:r>
      <w:r w:rsidRPr="005803B2">
        <w:rPr>
          <w:rFonts w:asciiTheme="majorHAnsi" w:hAnsiTheme="majorHAnsi" w:cs="Calibri Light"/>
          <w:spacing w:val="-5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26)</w:t>
      </w:r>
      <w:r w:rsidRPr="005803B2">
        <w:rPr>
          <w:rFonts w:asciiTheme="majorHAnsi" w:hAnsiTheme="majorHAnsi" w:cs="Calibri Light"/>
          <w:spacing w:val="-4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e</w:t>
      </w:r>
      <w:r w:rsidRPr="005803B2">
        <w:rPr>
          <w:rFonts w:asciiTheme="majorHAnsi" w:hAnsiTheme="majorHAnsi" w:cs="Calibri Light"/>
          <w:spacing w:val="-6"/>
          <w:sz w:val="22"/>
          <w:szCs w:val="22"/>
        </w:rPr>
        <w:t xml:space="preserve"> </w:t>
      </w:r>
      <w:proofErr w:type="spellStart"/>
      <w:r w:rsidRPr="005803B2">
        <w:rPr>
          <w:rFonts w:asciiTheme="majorHAnsi" w:hAnsiTheme="majorHAnsi" w:cs="Calibri Light"/>
          <w:sz w:val="22"/>
          <w:szCs w:val="22"/>
        </w:rPr>
        <w:t>s.m.i.</w:t>
      </w:r>
      <w:proofErr w:type="spellEnd"/>
      <w:r w:rsidRPr="005803B2">
        <w:rPr>
          <w:rFonts w:asciiTheme="majorHAnsi" w:hAnsiTheme="majorHAnsi" w:cs="Calibri Light"/>
          <w:spacing w:val="-5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nonché</w:t>
      </w:r>
      <w:r w:rsidRPr="005803B2">
        <w:rPr>
          <w:rFonts w:asciiTheme="majorHAnsi" w:hAnsiTheme="majorHAnsi" w:cs="Calibri Light"/>
          <w:spacing w:val="-6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la</w:t>
      </w:r>
      <w:r w:rsidRPr="005803B2">
        <w:rPr>
          <w:rFonts w:asciiTheme="majorHAnsi" w:hAnsiTheme="majorHAnsi" w:cs="Calibri Light"/>
          <w:spacing w:val="-3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Legge</w:t>
      </w:r>
      <w:r w:rsidRPr="005803B2">
        <w:rPr>
          <w:rFonts w:asciiTheme="majorHAnsi" w:hAnsiTheme="majorHAnsi" w:cs="Calibri Light"/>
          <w:spacing w:val="-6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23.12.2000</w:t>
      </w:r>
      <w:r w:rsidRPr="005803B2">
        <w:rPr>
          <w:rFonts w:asciiTheme="majorHAnsi" w:hAnsiTheme="majorHAnsi" w:cs="Calibri Light"/>
          <w:spacing w:val="-5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n.</w:t>
      </w:r>
      <w:r w:rsidRPr="005803B2">
        <w:rPr>
          <w:rFonts w:asciiTheme="majorHAnsi" w:hAnsiTheme="majorHAnsi" w:cs="Calibri Light"/>
          <w:spacing w:val="-5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388</w:t>
      </w:r>
      <w:r w:rsidRPr="005803B2">
        <w:rPr>
          <w:rFonts w:asciiTheme="majorHAnsi" w:hAnsiTheme="majorHAnsi" w:cs="Calibri Light"/>
          <w:spacing w:val="-6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(art.</w:t>
      </w:r>
      <w:r w:rsidRPr="005803B2">
        <w:rPr>
          <w:rFonts w:asciiTheme="majorHAnsi" w:hAnsiTheme="majorHAnsi" w:cs="Calibri Light"/>
          <w:spacing w:val="-5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58), relative all’istituzione del sistema Consip S.p.A. in materia di scelta del contraente nell’ambito della</w:t>
      </w:r>
      <w:r w:rsidRPr="005803B2">
        <w:rPr>
          <w:rFonts w:asciiTheme="majorHAnsi" w:hAnsiTheme="majorHAnsi" w:cs="Calibri Light"/>
          <w:spacing w:val="-3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P.A.;</w:t>
      </w:r>
    </w:p>
    <w:p w14:paraId="3BBE998F" w14:textId="77777777" w:rsidR="00B141D6" w:rsidRPr="005803B2" w:rsidRDefault="00B141D6" w:rsidP="00B141D6">
      <w:pPr>
        <w:pStyle w:val="Corpotesto"/>
        <w:numPr>
          <w:ilvl w:val="0"/>
          <w:numId w:val="34"/>
        </w:numPr>
        <w:spacing w:before="60" w:after="120"/>
        <w:ind w:right="228" w:hanging="357"/>
        <w:jc w:val="both"/>
        <w:rPr>
          <w:rFonts w:asciiTheme="majorHAnsi" w:hAnsiTheme="majorHAnsi" w:cs="Calibri Light"/>
          <w:sz w:val="22"/>
          <w:szCs w:val="22"/>
        </w:rPr>
      </w:pPr>
      <w:r w:rsidRPr="005803B2">
        <w:rPr>
          <w:rFonts w:asciiTheme="majorHAnsi" w:hAnsiTheme="majorHAnsi" w:cs="Calibri Light"/>
          <w:sz w:val="22"/>
          <w:szCs w:val="22"/>
        </w:rPr>
        <w:t>il D.P.R. 28/12/2000 n. 445 inerente: “Testo unico delle disposizioni legislative e regolamentari in materia di documentazione amministrativa”;</w:t>
      </w:r>
    </w:p>
    <w:p w14:paraId="1A15E76E" w14:textId="77777777" w:rsidR="00B141D6" w:rsidRPr="005803B2" w:rsidRDefault="00B141D6" w:rsidP="00B141D6">
      <w:pPr>
        <w:pStyle w:val="Corpotesto"/>
        <w:numPr>
          <w:ilvl w:val="0"/>
          <w:numId w:val="34"/>
        </w:numPr>
        <w:spacing w:before="60" w:after="120"/>
        <w:ind w:right="228" w:hanging="357"/>
        <w:jc w:val="both"/>
        <w:rPr>
          <w:rFonts w:asciiTheme="majorHAnsi" w:hAnsiTheme="majorHAnsi" w:cs="Calibri Light"/>
          <w:sz w:val="22"/>
          <w:szCs w:val="22"/>
        </w:rPr>
      </w:pPr>
      <w:r w:rsidRPr="005803B2">
        <w:rPr>
          <w:rFonts w:asciiTheme="majorHAnsi" w:hAnsiTheme="majorHAnsi" w:cs="Calibri Light"/>
          <w:sz w:val="22"/>
          <w:szCs w:val="22"/>
        </w:rPr>
        <w:t xml:space="preserve">il Regolamento EU 679/16 inerente </w:t>
      </w:r>
      <w:proofErr w:type="gramStart"/>
      <w:r w:rsidRPr="005803B2">
        <w:rPr>
          <w:rFonts w:asciiTheme="majorHAnsi" w:hAnsiTheme="majorHAnsi" w:cs="Calibri Light"/>
          <w:sz w:val="22"/>
          <w:szCs w:val="22"/>
        </w:rPr>
        <w:t>la</w:t>
      </w:r>
      <w:proofErr w:type="gramEnd"/>
      <w:r w:rsidRPr="005803B2">
        <w:rPr>
          <w:rFonts w:asciiTheme="majorHAnsi" w:hAnsiTheme="majorHAnsi" w:cs="Calibri Light"/>
          <w:sz w:val="22"/>
          <w:szCs w:val="22"/>
        </w:rPr>
        <w:t xml:space="preserve"> protezione dei dati personali;</w:t>
      </w:r>
    </w:p>
    <w:p w14:paraId="555C30B0" w14:textId="77777777" w:rsidR="00B141D6" w:rsidRPr="005803B2" w:rsidRDefault="00B141D6" w:rsidP="00B141D6">
      <w:pPr>
        <w:pStyle w:val="Corpotesto"/>
        <w:numPr>
          <w:ilvl w:val="0"/>
          <w:numId w:val="34"/>
        </w:numPr>
        <w:spacing w:before="60" w:after="120"/>
        <w:ind w:right="226" w:hanging="357"/>
        <w:jc w:val="both"/>
        <w:rPr>
          <w:rFonts w:asciiTheme="majorHAnsi" w:hAnsiTheme="majorHAnsi" w:cs="Calibri Light"/>
          <w:sz w:val="22"/>
          <w:szCs w:val="22"/>
        </w:rPr>
      </w:pPr>
      <w:r w:rsidRPr="005803B2">
        <w:rPr>
          <w:rFonts w:asciiTheme="majorHAnsi" w:hAnsiTheme="majorHAnsi" w:cs="Calibri Light"/>
          <w:sz w:val="22"/>
          <w:szCs w:val="22"/>
        </w:rPr>
        <w:t>la Legge 24.12.2003 n. 350 art. 3 “Disposizioni per la formazione del bilancio annuale e pluriennale dello Stato” (Finanziaria 2004), con la quale viene previsto che le Pubbliche Amministrazioni possano far ricorso alle convenzioni stipulate dalla Consip S.p.A. ovvero utilizzarne i parametri prezzo-qualità per l’acquisto di beni e servizi comparabili con quelli oggetto di convenzionamento (punto 166, lettera c);</w:t>
      </w:r>
    </w:p>
    <w:p w14:paraId="4CC4C5F3" w14:textId="77777777" w:rsidR="00B141D6" w:rsidRPr="005803B2" w:rsidRDefault="00B141D6" w:rsidP="00B141D6">
      <w:pPr>
        <w:pStyle w:val="Corpotesto"/>
        <w:numPr>
          <w:ilvl w:val="0"/>
          <w:numId w:val="34"/>
        </w:numPr>
        <w:spacing w:before="60" w:after="120"/>
        <w:ind w:right="226" w:hanging="357"/>
        <w:jc w:val="both"/>
        <w:rPr>
          <w:rFonts w:asciiTheme="majorHAnsi" w:hAnsiTheme="majorHAnsi" w:cs="Calibri Light"/>
          <w:sz w:val="22"/>
          <w:szCs w:val="22"/>
        </w:rPr>
      </w:pPr>
      <w:r w:rsidRPr="005803B2">
        <w:rPr>
          <w:rFonts w:asciiTheme="majorHAnsi" w:hAnsiTheme="majorHAnsi" w:cs="Calibri Light"/>
          <w:sz w:val="22"/>
          <w:szCs w:val="22"/>
        </w:rPr>
        <w:t>il D.lgs. 09.04.2008 n. 81 “Attuazione dell’art. 1 della legge 03.08.2007 n. 123, in materia di tutela della salute e della sicurezza sui luoghi di lavoro”, in particolare l’art. 26;</w:t>
      </w:r>
    </w:p>
    <w:p w14:paraId="33EAD857" w14:textId="77777777" w:rsidR="00B141D6" w:rsidRPr="005803B2" w:rsidRDefault="00B141D6" w:rsidP="00B141D6">
      <w:pPr>
        <w:pStyle w:val="Corpotesto"/>
        <w:numPr>
          <w:ilvl w:val="0"/>
          <w:numId w:val="34"/>
        </w:numPr>
        <w:spacing w:before="60" w:after="120"/>
        <w:ind w:right="228" w:hanging="357"/>
        <w:jc w:val="both"/>
        <w:rPr>
          <w:rFonts w:asciiTheme="majorHAnsi" w:hAnsiTheme="majorHAnsi" w:cs="Calibri Light"/>
          <w:sz w:val="22"/>
          <w:szCs w:val="22"/>
        </w:rPr>
      </w:pPr>
      <w:r w:rsidRPr="005803B2">
        <w:rPr>
          <w:rFonts w:asciiTheme="majorHAnsi" w:hAnsiTheme="majorHAnsi" w:cs="Calibri Light"/>
          <w:sz w:val="22"/>
          <w:szCs w:val="22"/>
        </w:rPr>
        <w:t>la Legge 13/08/2010 n. 136 “Piano straordinario contro le mafie. Tracciabilità dei flussi finanziari;</w:t>
      </w:r>
    </w:p>
    <w:p w14:paraId="537A4C02" w14:textId="77777777" w:rsidR="00B141D6" w:rsidRPr="005803B2" w:rsidRDefault="00B141D6" w:rsidP="00B141D6">
      <w:pPr>
        <w:pStyle w:val="Corpotesto"/>
        <w:numPr>
          <w:ilvl w:val="0"/>
          <w:numId w:val="34"/>
        </w:numPr>
        <w:spacing w:before="60" w:after="120"/>
        <w:ind w:right="228" w:hanging="357"/>
        <w:rPr>
          <w:rFonts w:asciiTheme="majorHAnsi" w:hAnsiTheme="majorHAnsi" w:cs="Calibri Light"/>
          <w:sz w:val="22"/>
          <w:szCs w:val="22"/>
        </w:rPr>
      </w:pPr>
      <w:r w:rsidRPr="005803B2">
        <w:rPr>
          <w:rFonts w:asciiTheme="majorHAnsi" w:hAnsiTheme="majorHAnsi" w:cs="Calibri Light"/>
          <w:sz w:val="22"/>
          <w:szCs w:val="22"/>
        </w:rPr>
        <w:t>le</w:t>
      </w:r>
      <w:r w:rsidRPr="005803B2">
        <w:rPr>
          <w:rFonts w:asciiTheme="majorHAnsi" w:hAnsiTheme="majorHAnsi" w:cs="Calibri Light"/>
          <w:spacing w:val="-11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Linee</w:t>
      </w:r>
      <w:r w:rsidRPr="005803B2">
        <w:rPr>
          <w:rFonts w:asciiTheme="majorHAnsi" w:hAnsiTheme="majorHAnsi" w:cs="Calibri Light"/>
          <w:spacing w:val="-10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Guida</w:t>
      </w:r>
      <w:r w:rsidRPr="005803B2">
        <w:rPr>
          <w:rFonts w:asciiTheme="majorHAnsi" w:hAnsiTheme="majorHAnsi" w:cs="Calibri Light"/>
          <w:spacing w:val="-8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n°</w:t>
      </w:r>
      <w:r w:rsidRPr="005803B2">
        <w:rPr>
          <w:rFonts w:asciiTheme="majorHAnsi" w:hAnsiTheme="majorHAnsi" w:cs="Calibri Light"/>
          <w:spacing w:val="-9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4</w:t>
      </w:r>
      <w:r w:rsidRPr="005803B2">
        <w:rPr>
          <w:rFonts w:asciiTheme="majorHAnsi" w:hAnsiTheme="majorHAnsi" w:cs="Calibri Light"/>
          <w:spacing w:val="-10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dell’A.N.A.C.</w:t>
      </w:r>
      <w:r w:rsidRPr="005803B2">
        <w:rPr>
          <w:rFonts w:asciiTheme="majorHAnsi" w:hAnsiTheme="majorHAnsi" w:cs="Calibri Light"/>
          <w:spacing w:val="-10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recanti</w:t>
      </w:r>
      <w:r w:rsidRPr="005803B2">
        <w:rPr>
          <w:rFonts w:asciiTheme="majorHAnsi" w:hAnsiTheme="majorHAnsi" w:cs="Calibri Light"/>
          <w:spacing w:val="-12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“Procedure</w:t>
      </w:r>
      <w:r w:rsidRPr="005803B2">
        <w:rPr>
          <w:rFonts w:asciiTheme="majorHAnsi" w:hAnsiTheme="majorHAnsi" w:cs="Calibri Light"/>
          <w:spacing w:val="-10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per</w:t>
      </w:r>
      <w:r w:rsidRPr="005803B2">
        <w:rPr>
          <w:rFonts w:asciiTheme="majorHAnsi" w:hAnsiTheme="majorHAnsi" w:cs="Calibri Light"/>
          <w:spacing w:val="-9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l’affidamento</w:t>
      </w:r>
      <w:r w:rsidRPr="005803B2">
        <w:rPr>
          <w:rFonts w:asciiTheme="majorHAnsi" w:hAnsiTheme="majorHAnsi" w:cs="Calibri Light"/>
          <w:spacing w:val="-11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dei</w:t>
      </w:r>
      <w:r w:rsidRPr="005803B2">
        <w:rPr>
          <w:rFonts w:asciiTheme="majorHAnsi" w:hAnsiTheme="majorHAnsi" w:cs="Calibri Light"/>
          <w:spacing w:val="-11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contratti</w:t>
      </w:r>
      <w:r w:rsidRPr="005803B2">
        <w:rPr>
          <w:rFonts w:asciiTheme="majorHAnsi" w:hAnsiTheme="majorHAnsi" w:cs="Calibri Light"/>
          <w:spacing w:val="-9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pubblici di importo inferiore alle soglie di rilevanza comunitaria, indagini di mercato e formazione e gestione degli elenchi di operatori</w:t>
      </w:r>
      <w:r w:rsidRPr="005803B2">
        <w:rPr>
          <w:rFonts w:asciiTheme="majorHAnsi" w:hAnsiTheme="majorHAnsi" w:cs="Calibri Light"/>
          <w:spacing w:val="-6"/>
          <w:sz w:val="22"/>
          <w:szCs w:val="22"/>
        </w:rPr>
        <w:t xml:space="preserve"> </w:t>
      </w:r>
      <w:r w:rsidRPr="005803B2">
        <w:rPr>
          <w:rFonts w:asciiTheme="majorHAnsi" w:hAnsiTheme="majorHAnsi" w:cs="Calibri Light"/>
          <w:sz w:val="22"/>
          <w:szCs w:val="22"/>
        </w:rPr>
        <w:t>economici”</w:t>
      </w:r>
    </w:p>
    <w:p w14:paraId="15C2D0BB" w14:textId="77777777" w:rsidR="00B141D6" w:rsidRPr="005803B2" w:rsidRDefault="00B141D6" w:rsidP="00B141D6">
      <w:pPr>
        <w:pStyle w:val="NormaleWeb"/>
        <w:numPr>
          <w:ilvl w:val="0"/>
          <w:numId w:val="34"/>
        </w:numPr>
        <w:shd w:val="clear" w:color="auto" w:fill="FFFFFF"/>
        <w:autoSpaceDN/>
        <w:spacing w:before="60" w:after="120"/>
        <w:ind w:hanging="357"/>
        <w:jc w:val="both"/>
        <w:rPr>
          <w:rFonts w:asciiTheme="majorHAnsi" w:hAnsiTheme="majorHAnsi" w:cs="Calibri Light"/>
          <w:color w:val="000000"/>
          <w:sz w:val="22"/>
          <w:szCs w:val="22"/>
        </w:rPr>
      </w:pPr>
      <w:r w:rsidRPr="005803B2">
        <w:rPr>
          <w:rFonts w:asciiTheme="majorHAnsi" w:hAnsiTheme="majorHAnsi" w:cs="Calibri Light"/>
          <w:color w:val="000000"/>
          <w:sz w:val="22"/>
          <w:szCs w:val="22"/>
        </w:rPr>
        <w:t>il D.lgs. 33/2013 e l’art. 29 del D.lgs. 50/2016, materia di Amministrazione trasparente;7</w:t>
      </w:r>
    </w:p>
    <w:p w14:paraId="6DCE4DE7" w14:textId="77777777" w:rsidR="00B141D6" w:rsidRPr="005803B2" w:rsidRDefault="00B141D6" w:rsidP="00B141D6">
      <w:pPr>
        <w:pStyle w:val="Corpotesto"/>
        <w:numPr>
          <w:ilvl w:val="0"/>
          <w:numId w:val="34"/>
        </w:numPr>
        <w:spacing w:before="60" w:after="120"/>
        <w:ind w:right="224" w:hanging="357"/>
        <w:jc w:val="both"/>
        <w:rPr>
          <w:rFonts w:asciiTheme="majorHAnsi" w:hAnsiTheme="majorHAnsi" w:cs="Calibri Light"/>
          <w:sz w:val="22"/>
          <w:szCs w:val="22"/>
        </w:rPr>
      </w:pPr>
      <w:r w:rsidRPr="005803B2">
        <w:rPr>
          <w:rFonts w:asciiTheme="majorHAnsi" w:hAnsiTheme="majorHAnsi" w:cs="Calibri Light"/>
          <w:sz w:val="22"/>
          <w:szCs w:val="22"/>
        </w:rPr>
        <w:t>il Decreto Legislativo 18 aprile 2016, n. 50 – “Codice dei Contratti pubblici”, così come modificato dall’art. 1 d.lgs. 19 aprile 2017 n. 56 “Disposizioni integrative e correttive al decreto legislativo 18 aprile 2016 n. 50;</w:t>
      </w:r>
    </w:p>
    <w:p w14:paraId="4925C7E1" w14:textId="5FA623D8" w:rsidR="00B141D6" w:rsidRDefault="00F84DC8" w:rsidP="00B141D6">
      <w:pPr>
        <w:pStyle w:val="Corpotesto"/>
        <w:numPr>
          <w:ilvl w:val="0"/>
          <w:numId w:val="34"/>
        </w:numPr>
        <w:spacing w:before="60" w:after="120"/>
        <w:ind w:right="224" w:hanging="357"/>
        <w:jc w:val="both"/>
        <w:rPr>
          <w:rFonts w:asciiTheme="majorHAnsi" w:hAnsiTheme="majorHAnsi" w:cs="Calibri Light"/>
          <w:sz w:val="22"/>
          <w:szCs w:val="22"/>
        </w:rPr>
      </w:pPr>
      <w:r>
        <w:rPr>
          <w:rFonts w:asciiTheme="majorHAnsi" w:hAnsiTheme="majorHAnsi" w:cs="Calibri Light"/>
          <w:sz w:val="22"/>
          <w:szCs w:val="22"/>
        </w:rPr>
        <w:t>l</w:t>
      </w:r>
      <w:r w:rsidR="00B141D6" w:rsidRPr="005803B2">
        <w:rPr>
          <w:rFonts w:asciiTheme="majorHAnsi" w:hAnsiTheme="majorHAnsi" w:cs="Calibri Light"/>
          <w:sz w:val="22"/>
          <w:szCs w:val="22"/>
        </w:rPr>
        <w:t>e legge 120 del 2020 ex D.L. semplificazioni;</w:t>
      </w:r>
    </w:p>
    <w:p w14:paraId="03BA0E08" w14:textId="67D6CF3F" w:rsidR="00C23857" w:rsidRPr="00F25D15" w:rsidRDefault="00C23857" w:rsidP="00C23857">
      <w:pPr>
        <w:pStyle w:val="Corpotesto"/>
        <w:spacing w:before="60" w:after="120"/>
        <w:ind w:right="224"/>
        <w:jc w:val="both"/>
        <w:rPr>
          <w:rFonts w:asciiTheme="majorHAnsi" w:hAnsiTheme="majorHAnsi" w:cs="Calibri Light"/>
          <w:sz w:val="22"/>
          <w:szCs w:val="22"/>
        </w:rPr>
      </w:pPr>
      <w:r w:rsidRPr="00F25D15">
        <w:rPr>
          <w:rFonts w:asciiTheme="majorHAnsi" w:hAnsiTheme="majorHAnsi" w:cs="Calibri Light"/>
          <w:sz w:val="22"/>
          <w:szCs w:val="22"/>
        </w:rPr>
        <w:t>Richiamato il contenuto dei seguenti documenti:</w:t>
      </w:r>
    </w:p>
    <w:p w14:paraId="77C37CB7" w14:textId="77777777" w:rsidR="00C23857" w:rsidRDefault="00B141D6" w:rsidP="002306A4">
      <w:pPr>
        <w:pStyle w:val="Corpotesto"/>
        <w:numPr>
          <w:ilvl w:val="0"/>
          <w:numId w:val="34"/>
        </w:numPr>
        <w:spacing w:before="60" w:after="120"/>
        <w:ind w:right="224" w:hanging="357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 w:rsidRPr="00F84DC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il verbale d’assemblea del 07/10/2021, </w:t>
      </w:r>
      <w:r w:rsidR="006554AF" w:rsidRPr="00F84DC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nel quale viene precisata “</w:t>
      </w:r>
      <w:r w:rsidRPr="00F84DC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la stringente necessità di sostituire l’impianto di automazione del parcheggio Mazzini</w:t>
      </w:r>
      <w:r w:rsidR="008963D8" w:rsidRPr="00F84DC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in quanto</w:t>
      </w:r>
      <w:r w:rsidR="00F84DC8" w:rsidRPr="00F84DC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</w:t>
      </w:r>
      <w:r w:rsidR="008963D8" w:rsidRPr="00F84DC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l</w:t>
      </w:r>
      <w:r w:rsidRPr="00F84DC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’impianto </w:t>
      </w:r>
      <w:r w:rsidR="006554AF" w:rsidRPr="00F84DC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risulta essere</w:t>
      </w:r>
      <w:r w:rsidRPr="00F84DC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obsoleto</w:t>
      </w:r>
      <w:r w:rsidR="006554AF" w:rsidRPr="00F84DC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e privo di pezz</w:t>
      </w:r>
      <w:r w:rsidRPr="00F84DC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i di ricambio</w:t>
      </w:r>
      <w:r w:rsid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”</w:t>
      </w:r>
    </w:p>
    <w:p w14:paraId="5A2F9338" w14:textId="186DB045" w:rsidR="00C23857" w:rsidRDefault="00C23857" w:rsidP="002306A4">
      <w:pPr>
        <w:pStyle w:val="Corpotesto"/>
        <w:numPr>
          <w:ilvl w:val="0"/>
          <w:numId w:val="34"/>
        </w:numPr>
        <w:spacing w:before="60" w:after="120"/>
        <w:ind w:right="224" w:hanging="357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l</w:t>
      </w:r>
      <w:r w:rsidRPr="00F84DC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a relazione tecnica </w:t>
      </w:r>
      <w:proofErr w:type="spellStart"/>
      <w:r w:rsidRPr="00F84DC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dell’Ing</w:t>
      </w:r>
      <w:proofErr w:type="spellEnd"/>
      <w:r w:rsidRPr="00F84DC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. Remorini del 20 gennaio 2020</w:t>
      </w:r>
      <w:r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che supportava la necessità di procedere </w:t>
      </w:r>
      <w:r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lastRenderedPageBreak/>
        <w:t>all’investimento</w:t>
      </w:r>
      <w:r w:rsidR="00B72EDC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di un nuovo impianto di automazione per il parcheggio interrato Mazzini;</w:t>
      </w:r>
      <w:r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</w:t>
      </w:r>
    </w:p>
    <w:p w14:paraId="73452E75" w14:textId="6B5A091B" w:rsidR="008963D8" w:rsidRDefault="00C23857" w:rsidP="002306A4">
      <w:pPr>
        <w:pStyle w:val="Corpotesto"/>
        <w:numPr>
          <w:ilvl w:val="0"/>
          <w:numId w:val="34"/>
        </w:numPr>
        <w:spacing w:before="60" w:after="120"/>
        <w:ind w:right="224" w:hanging="357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Il capitolato</w:t>
      </w:r>
      <w:r w:rsidR="00B141D6" w:rsidRPr="00F84DC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redatto ad inizio 2020 e del tutto equivalente alla soluzione riproposta oggi</w:t>
      </w:r>
      <w:r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che prevedeva una spesa</w:t>
      </w:r>
      <w:r w:rsidR="00B141D6" w:rsidRPr="00F84DC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stimat</w:t>
      </w:r>
      <w:r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a</w:t>
      </w:r>
      <w:r w:rsidR="00B141D6" w:rsidRPr="00F84DC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in € 280.000,00. </w:t>
      </w:r>
    </w:p>
    <w:p w14:paraId="06F44E80" w14:textId="77777777" w:rsidR="00BD130D" w:rsidRPr="00F25D15" w:rsidRDefault="00BD130D" w:rsidP="00BD130D">
      <w:pPr>
        <w:pStyle w:val="Corpotesto"/>
        <w:spacing w:before="60" w:after="120"/>
        <w:ind w:right="224"/>
        <w:jc w:val="both"/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</w:pPr>
      <w:r w:rsidRPr="00F25D15"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 xml:space="preserve">Tenuto conto del </w:t>
      </w:r>
    </w:p>
    <w:p w14:paraId="65744011" w14:textId="6F2C75E6" w:rsidR="00BD130D" w:rsidRDefault="00BD130D" w:rsidP="00BD130D">
      <w:pPr>
        <w:pStyle w:val="Default"/>
        <w:numPr>
          <w:ilvl w:val="0"/>
          <w:numId w:val="36"/>
        </w:numPr>
        <w:jc w:val="both"/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</w:pPr>
      <w:r w:rsidRPr="00330177"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 xml:space="preserve">parere reso dal consulente </w:t>
      </w:r>
      <w:r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 xml:space="preserve">legale </w:t>
      </w:r>
      <w:r w:rsidRPr="00330177"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>che suppor</w:t>
      </w:r>
      <w:r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>t</w:t>
      </w:r>
      <w:r w:rsidRPr="00330177"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>a la possibilità di ricorrere all’affidamento diretto</w:t>
      </w:r>
      <w:r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 xml:space="preserve"> purch</w:t>
      </w:r>
      <w:r w:rsidR="004F74B8"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>é</w:t>
      </w:r>
      <w:r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 xml:space="preserve"> la S.A.</w:t>
      </w:r>
      <w:r w:rsidRPr="00330177"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 xml:space="preserve"> </w:t>
      </w:r>
      <w:r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>scelga</w:t>
      </w:r>
      <w:r w:rsidRPr="00330177"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 xml:space="preserve"> soggetti in possesso di pregresse e documentate esperienze analoghe a quelle oggetto di affidamento</w:t>
      </w:r>
      <w:r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 xml:space="preserve"> e</w:t>
      </w:r>
      <w:r w:rsidRPr="00330177"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 xml:space="preserve"> della congruità del prezzo in rapporto alla qualità della prestazione, nonché del rispetto del principio di rotazione</w:t>
      </w:r>
      <w:r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>.</w:t>
      </w:r>
    </w:p>
    <w:p w14:paraId="0541490C" w14:textId="17B3FA42" w:rsidR="00BD130D" w:rsidRPr="00CC104D" w:rsidRDefault="00BD130D" w:rsidP="00BD130D">
      <w:pPr>
        <w:pStyle w:val="Corpotesto"/>
        <w:numPr>
          <w:ilvl w:val="0"/>
          <w:numId w:val="36"/>
        </w:numPr>
        <w:spacing w:before="60" w:after="120"/>
        <w:ind w:right="224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 w:rsidRPr="00CC104D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l’articolo 1 comma 2 lettera a) del D.L. 76/2020 modificato dal DL 77/2021 convertito in Legge 29 luglio 2021 n. 108, che prescrive l’opportunità di procedere all’affidamento diretto per fornitura di importo inferiore a € 139.000,00</w:t>
      </w:r>
    </w:p>
    <w:p w14:paraId="2FED0633" w14:textId="77777777" w:rsidR="00813329" w:rsidRPr="00F25D15" w:rsidRDefault="00813329" w:rsidP="00813329">
      <w:pPr>
        <w:pStyle w:val="Corpotesto"/>
        <w:spacing w:before="60" w:after="120"/>
        <w:ind w:left="40" w:right="224"/>
        <w:jc w:val="both"/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</w:pPr>
      <w:r w:rsidRPr="00F25D15"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>Considerato che:</w:t>
      </w:r>
    </w:p>
    <w:p w14:paraId="79426E24" w14:textId="5AAE9DE2" w:rsidR="00813329" w:rsidRPr="00CC104D" w:rsidRDefault="00813329" w:rsidP="00BD130D">
      <w:pPr>
        <w:pStyle w:val="Corpotesto"/>
        <w:numPr>
          <w:ilvl w:val="0"/>
          <w:numId w:val="34"/>
        </w:numPr>
        <w:spacing w:before="60" w:after="120"/>
        <w:ind w:right="224" w:hanging="357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 w:rsidRPr="00CC104D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È stata espletata </w:t>
      </w:r>
      <w:r w:rsidR="00B141D6" w:rsidRPr="00CC104D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un’indagine di mercato </w:t>
      </w:r>
      <w:r w:rsidR="00BD130D" w:rsidRPr="00CC104D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coinvolgendo un soggetto leader del settore di automazione parcheggi che ha espresso l</w:t>
      </w:r>
      <w:r w:rsidR="00B141D6" w:rsidRPr="00CC104D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a possibilità di effettuare l’investimento ad una cifra considerevolmente inferiore rispetto all’importo che era stato stimato</w:t>
      </w:r>
      <w:r w:rsidRPr="00CC104D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e comunque inferiore </w:t>
      </w:r>
      <w:r w:rsidR="00BD130D" w:rsidRPr="00CC104D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a</w:t>
      </w:r>
      <w:r w:rsidR="004F74B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d €</w:t>
      </w:r>
      <w:r w:rsidR="00BD130D" w:rsidRPr="00CC104D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139.000,00</w:t>
      </w:r>
    </w:p>
    <w:p w14:paraId="45E3D270" w14:textId="562D61CB" w:rsidR="00CC104D" w:rsidRPr="00CC104D" w:rsidRDefault="00CC104D" w:rsidP="00BD130D">
      <w:pPr>
        <w:pStyle w:val="Corpotesto"/>
        <w:numPr>
          <w:ilvl w:val="0"/>
          <w:numId w:val="34"/>
        </w:numPr>
        <w:spacing w:before="60" w:after="120"/>
        <w:ind w:right="224" w:hanging="357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 w:rsidRPr="00CC104D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L’affidamento diretto avverrà nel rispetto dei principi di rotazione, trasparenza e pubblicità; </w:t>
      </w:r>
    </w:p>
    <w:p w14:paraId="6B3ABF51" w14:textId="3BEE9AE9" w:rsidR="00870E17" w:rsidRPr="00870E17" w:rsidRDefault="00870E17" w:rsidP="00870E17">
      <w:pPr>
        <w:pStyle w:val="Corpotesto"/>
        <w:numPr>
          <w:ilvl w:val="0"/>
          <w:numId w:val="34"/>
        </w:numPr>
        <w:spacing w:before="60" w:after="120"/>
        <w:ind w:right="224" w:hanging="357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 w:rsidRPr="00870E1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l’art.1 comma da 1051 a 1063 della Legge 30 dicembre 2020 n.178, che comport</w:t>
      </w:r>
      <w:r w:rsid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erebbe </w:t>
      </w:r>
      <w:r w:rsidRPr="00870E1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un credito d’imposta del 40%-50% (a seconda dell’anno in cui verrà ordinato e pagato l’investimento) in quanto si tratta di un bene strumentale materiale tecnologicamente avanzato.</w:t>
      </w:r>
    </w:p>
    <w:p w14:paraId="026738E4" w14:textId="121C1104" w:rsidR="00B141D6" w:rsidRPr="00330177" w:rsidRDefault="00AA2264" w:rsidP="00B72EDC">
      <w:pPr>
        <w:pStyle w:val="Default"/>
        <w:ind w:left="37"/>
      </w:pPr>
      <w:r w:rsidRPr="00330177"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>Dato atto che l</w:t>
      </w:r>
      <w:r w:rsidR="00B141D6" w:rsidRPr="00330177"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 xml:space="preserve">’investimento proposto </w:t>
      </w:r>
      <w:r w:rsidRPr="00330177"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>prevede:</w:t>
      </w:r>
    </w:p>
    <w:p w14:paraId="4CFE2BAA" w14:textId="77777777" w:rsidR="00B141D6" w:rsidRPr="00AA2264" w:rsidRDefault="00B141D6" w:rsidP="00330177">
      <w:pPr>
        <w:pStyle w:val="Corpotesto"/>
        <w:numPr>
          <w:ilvl w:val="0"/>
          <w:numId w:val="34"/>
        </w:numPr>
        <w:spacing w:before="60" w:after="120"/>
        <w:ind w:right="224" w:hanging="357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 w:rsidRPr="00AA2264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Sistema di lettura targhe</w:t>
      </w:r>
    </w:p>
    <w:p w14:paraId="4DDDF260" w14:textId="77777777" w:rsidR="00B141D6" w:rsidRPr="00AA2264" w:rsidRDefault="00B141D6" w:rsidP="00330177">
      <w:pPr>
        <w:pStyle w:val="Corpotesto"/>
        <w:numPr>
          <w:ilvl w:val="0"/>
          <w:numId w:val="34"/>
        </w:numPr>
        <w:spacing w:before="60" w:after="120"/>
        <w:ind w:right="224" w:hanging="357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 w:rsidRPr="00AA2264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Software gestionale avanzato</w:t>
      </w:r>
    </w:p>
    <w:p w14:paraId="56A820A5" w14:textId="29A48CA2" w:rsidR="00B141D6" w:rsidRPr="00AA2264" w:rsidRDefault="00B141D6" w:rsidP="00C23857">
      <w:pPr>
        <w:pStyle w:val="Corpotesto"/>
        <w:numPr>
          <w:ilvl w:val="1"/>
          <w:numId w:val="34"/>
        </w:numPr>
        <w:spacing w:before="60" w:after="120"/>
        <w:ind w:right="224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 w:rsidRPr="00AA2264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Varchi aggiuntivi per la gestione delle aree private e di eventuali posti riservati</w:t>
      </w:r>
      <w:r w:rsidR="00F25D15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;</w:t>
      </w:r>
    </w:p>
    <w:p w14:paraId="0AF936A2" w14:textId="30AE4BF4" w:rsidR="00B141D6" w:rsidRPr="00AA2264" w:rsidRDefault="00B141D6" w:rsidP="00C23857">
      <w:pPr>
        <w:pStyle w:val="Corpotesto"/>
        <w:numPr>
          <w:ilvl w:val="1"/>
          <w:numId w:val="34"/>
        </w:numPr>
        <w:spacing w:before="60" w:after="120"/>
        <w:ind w:right="224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 w:rsidRPr="00AA2264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Pagamento in uscita tramite carte (card-in card-out)</w:t>
      </w:r>
      <w:r w:rsidR="00F25D15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;</w:t>
      </w:r>
    </w:p>
    <w:p w14:paraId="15B18C6B" w14:textId="5C4A7D1B" w:rsidR="00B141D6" w:rsidRPr="00AA2264" w:rsidRDefault="00B141D6" w:rsidP="00C23857">
      <w:pPr>
        <w:pStyle w:val="Corpotesto"/>
        <w:numPr>
          <w:ilvl w:val="1"/>
          <w:numId w:val="34"/>
        </w:numPr>
        <w:spacing w:before="60" w:after="120"/>
        <w:ind w:right="224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 w:rsidRPr="00AA2264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Pagamento con </w:t>
      </w:r>
      <w:proofErr w:type="spellStart"/>
      <w:r w:rsidRPr="00AA2264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Easypark</w:t>
      </w:r>
      <w:proofErr w:type="spellEnd"/>
      <w:r w:rsidRPr="00AA2264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integrato</w:t>
      </w:r>
      <w:r w:rsidR="00F25D15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;</w:t>
      </w:r>
    </w:p>
    <w:p w14:paraId="576494C0" w14:textId="7154C65B" w:rsidR="00B141D6" w:rsidRPr="00AA2264" w:rsidRDefault="00B141D6" w:rsidP="00C23857">
      <w:pPr>
        <w:pStyle w:val="Corpotesto"/>
        <w:numPr>
          <w:ilvl w:val="1"/>
          <w:numId w:val="34"/>
        </w:numPr>
        <w:spacing w:before="60" w:after="120"/>
        <w:ind w:right="224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 w:rsidRPr="00AA2264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Pagamento con </w:t>
      </w:r>
      <w:proofErr w:type="spellStart"/>
      <w:r w:rsidRPr="00AA2264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Paypal</w:t>
      </w:r>
      <w:proofErr w:type="spellEnd"/>
      <w:r w:rsidR="00F25D15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integrato;</w:t>
      </w:r>
    </w:p>
    <w:p w14:paraId="48AB6636" w14:textId="2FB296ED" w:rsidR="00B141D6" w:rsidRPr="00AA2264" w:rsidRDefault="00F25D15" w:rsidP="00C23857">
      <w:pPr>
        <w:pStyle w:val="Corpotesto"/>
        <w:numPr>
          <w:ilvl w:val="1"/>
          <w:numId w:val="34"/>
        </w:numPr>
        <w:spacing w:before="60" w:after="120"/>
        <w:ind w:right="224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Possibilità di inserire f</w:t>
      </w:r>
      <w:r w:rsidR="00B141D6" w:rsidRPr="00AA2264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unzionalità di marketing</w:t>
      </w:r>
      <w:r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;</w:t>
      </w:r>
    </w:p>
    <w:p w14:paraId="727D0500" w14:textId="28B3F726" w:rsidR="00B141D6" w:rsidRPr="00AA2264" w:rsidRDefault="00B141D6" w:rsidP="00C23857">
      <w:pPr>
        <w:pStyle w:val="Corpotesto"/>
        <w:numPr>
          <w:ilvl w:val="1"/>
          <w:numId w:val="34"/>
        </w:numPr>
        <w:spacing w:before="60" w:after="120"/>
        <w:ind w:right="224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 w:rsidRPr="00AA2264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Possibilità di implementare in futuro la gestione delle aree di ricarica elettrica</w:t>
      </w:r>
      <w:r w:rsidR="00F25D15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;</w:t>
      </w:r>
    </w:p>
    <w:p w14:paraId="4135B39B" w14:textId="7ADB64DA" w:rsidR="00B141D6" w:rsidRPr="00813329" w:rsidRDefault="00B141D6" w:rsidP="00C23857">
      <w:pPr>
        <w:pStyle w:val="Corpotesto"/>
        <w:numPr>
          <w:ilvl w:val="1"/>
          <w:numId w:val="34"/>
        </w:numPr>
        <w:spacing w:before="60" w:after="120"/>
        <w:ind w:right="224"/>
        <w:jc w:val="both"/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</w:pPr>
      <w:r w:rsidRPr="00813329">
        <w:rPr>
          <w:rFonts w:asciiTheme="majorHAnsi" w:eastAsia="Arial Unicode MS" w:hAnsiTheme="majorHAnsi" w:cs="Calibri Light"/>
          <w:kern w:val="3"/>
          <w:sz w:val="22"/>
          <w:szCs w:val="22"/>
          <w:lang w:eastAsia="en-US"/>
        </w:rPr>
        <w:t>4 anni di garanzia inclusa.</w:t>
      </w:r>
    </w:p>
    <w:p w14:paraId="46F04F96" w14:textId="23D790C2" w:rsidR="00B141D6" w:rsidRPr="00F25D15" w:rsidRDefault="00813329" w:rsidP="00813329">
      <w:pPr>
        <w:pStyle w:val="Default"/>
        <w:rPr>
          <w:rFonts w:asciiTheme="majorHAnsi" w:eastAsia="Arial Unicode MS" w:hAnsiTheme="majorHAnsi" w:cs="Calibri Light"/>
          <w:color w:val="auto"/>
          <w:kern w:val="3"/>
          <w:sz w:val="22"/>
          <w:szCs w:val="22"/>
          <w:lang w:eastAsia="en-US"/>
        </w:rPr>
      </w:pPr>
      <w:r w:rsidRPr="00F25D15">
        <w:rPr>
          <w:rFonts w:asciiTheme="majorHAnsi" w:eastAsia="Arial Unicode MS" w:hAnsiTheme="majorHAnsi" w:cs="Calibri Light"/>
          <w:color w:val="auto"/>
          <w:kern w:val="3"/>
          <w:sz w:val="22"/>
          <w:szCs w:val="22"/>
          <w:lang w:eastAsia="en-US"/>
        </w:rPr>
        <w:t>Considerato</w:t>
      </w:r>
      <w:r w:rsidR="00AA2264" w:rsidRPr="00F25D15">
        <w:rPr>
          <w:rFonts w:asciiTheme="majorHAnsi" w:eastAsia="Arial Unicode MS" w:hAnsiTheme="majorHAnsi" w:cs="Calibri Light"/>
          <w:color w:val="auto"/>
          <w:kern w:val="3"/>
          <w:sz w:val="22"/>
          <w:szCs w:val="22"/>
          <w:lang w:eastAsia="en-US"/>
        </w:rPr>
        <w:t xml:space="preserve"> che il sottoscritto:</w:t>
      </w:r>
    </w:p>
    <w:p w14:paraId="516D9803" w14:textId="13D82555" w:rsidR="003E5DDE" w:rsidRPr="00C23857" w:rsidRDefault="003E5DDE" w:rsidP="00C23857">
      <w:pPr>
        <w:pStyle w:val="Corpotesto"/>
        <w:numPr>
          <w:ilvl w:val="0"/>
          <w:numId w:val="34"/>
        </w:numPr>
        <w:spacing w:before="60" w:after="120"/>
        <w:ind w:right="224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non si trova in situazione di conflitto di interesse anche potenziale, ai sensi dell'art.6-biss della L. n. 241/1990, nei confronti dei destinatari del presente atto; </w:t>
      </w:r>
    </w:p>
    <w:p w14:paraId="35056DE4" w14:textId="77EBD997" w:rsidR="00AA2264" w:rsidRPr="00C23857" w:rsidRDefault="00FD5B43" w:rsidP="00C23857">
      <w:pPr>
        <w:pStyle w:val="Corpotesto"/>
        <w:numPr>
          <w:ilvl w:val="0"/>
          <w:numId w:val="34"/>
        </w:numPr>
        <w:spacing w:before="60" w:after="120"/>
        <w:ind w:right="224" w:hanging="357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</w:t>
      </w:r>
      <w:r w:rsidR="00AA2264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è </w:t>
      </w:r>
      <w:r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autorizzato dal</w:t>
      </w:r>
      <w:r w:rsidR="003E5DDE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l’Assemblea dei Soci, </w:t>
      </w:r>
      <w:r w:rsidR="00AA2264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a porre in essere, con il supporto del </w:t>
      </w:r>
      <w:proofErr w:type="spellStart"/>
      <w:r w:rsidR="00AA2264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Rup</w:t>
      </w:r>
      <w:proofErr w:type="spellEnd"/>
      <w:r w:rsidR="00AA2264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e del Direttore, tutte le azioni necessarie alla realizzazione dell’investimento, </w:t>
      </w:r>
    </w:p>
    <w:p w14:paraId="47EEFB40" w14:textId="52817603" w:rsidR="00AA2264" w:rsidRPr="00C23857" w:rsidRDefault="00B72EDC" w:rsidP="00B72EDC">
      <w:pPr>
        <w:pStyle w:val="Corpotesto"/>
        <w:spacing w:before="60" w:after="120"/>
        <w:ind w:right="224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C</w:t>
      </w:r>
      <w:r w:rsidR="00AA2264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omunica la volontà di procedere tramite affidamento diretto </w:t>
      </w:r>
      <w:r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al</w:t>
      </w:r>
      <w:r w:rsidR="00AA2264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l’investimento così come presentato in assemblea </w:t>
      </w:r>
      <w:r w:rsidR="003E5DDE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per l'importo </w:t>
      </w:r>
      <w:r w:rsidR="00AA2264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massimo </w:t>
      </w:r>
      <w:r w:rsidR="003E5DDE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complessivo di € </w:t>
      </w:r>
      <w:r w:rsidR="00AA2264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139</w:t>
      </w:r>
      <w:r w:rsidR="003E5DDE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.000,00 </w:t>
      </w:r>
    </w:p>
    <w:p w14:paraId="76F5BDC0" w14:textId="5C0A6148" w:rsidR="00AA2264" w:rsidRPr="00C23857" w:rsidRDefault="00B72EDC" w:rsidP="00C23857">
      <w:pPr>
        <w:pStyle w:val="Corpotesto"/>
        <w:numPr>
          <w:ilvl w:val="0"/>
          <w:numId w:val="34"/>
        </w:numPr>
        <w:spacing w:before="60" w:after="120"/>
        <w:ind w:right="224" w:hanging="357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d</w:t>
      </w:r>
      <w:r w:rsidR="003E5DDE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i dare atto che per l'i</w:t>
      </w:r>
      <w:r w:rsidR="00AA2264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nvestimento</w:t>
      </w:r>
      <w:r w:rsidR="003E5DDE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in oggetto - il Responsabile Unico del Procedimento (art. 31 D.</w:t>
      </w:r>
      <w:r w:rsidR="004F74B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l</w:t>
      </w:r>
      <w:r w:rsidR="003E5DDE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gs</w:t>
      </w:r>
      <w:r w:rsidR="004F74B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.</w:t>
      </w:r>
      <w:r w:rsidR="003E5DDE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50/2016) è la Dott.</w:t>
      </w:r>
      <w:r w:rsidR="00AA2264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ssa silvia Pesavento</w:t>
      </w:r>
      <w:r w:rsidR="003E5DDE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soggetto che, ai sensi dell'art. 6-bis della L. n. 241/1990, non si </w:t>
      </w:r>
      <w:r w:rsidR="003E5DDE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lastRenderedPageBreak/>
        <w:t xml:space="preserve">trova in conflitto di interesse anche potenziale nei confronti dei destinatari del presente atto; </w:t>
      </w:r>
    </w:p>
    <w:p w14:paraId="3149944F" w14:textId="043D46BE" w:rsidR="00AA2264" w:rsidRPr="00C23857" w:rsidRDefault="00AA2264" w:rsidP="00C23857">
      <w:pPr>
        <w:pStyle w:val="Corpotesto"/>
        <w:numPr>
          <w:ilvl w:val="0"/>
          <w:numId w:val="34"/>
        </w:numPr>
        <w:spacing w:before="60" w:after="120"/>
        <w:ind w:right="224" w:hanging="357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di avviare la procedura di affidamento utilizzando la piattaforma S.T.A.R.T.</w:t>
      </w:r>
    </w:p>
    <w:p w14:paraId="31A931AF" w14:textId="5FBE4AA5" w:rsidR="00AA2264" w:rsidRPr="00C23857" w:rsidRDefault="003E5DDE" w:rsidP="00C23857">
      <w:pPr>
        <w:pStyle w:val="Corpotesto"/>
        <w:numPr>
          <w:ilvl w:val="0"/>
          <w:numId w:val="34"/>
        </w:numPr>
        <w:spacing w:before="60" w:after="120"/>
        <w:ind w:right="224" w:hanging="357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di significare che, nel caso di controversia, la materia oggetto della presente determinazione rientra nella giurisdizione del TAR (art. 120 D.lgs</w:t>
      </w:r>
      <w:r w:rsidR="004F74B8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.</w:t>
      </w:r>
      <w:r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104/2010) </w:t>
      </w:r>
    </w:p>
    <w:p w14:paraId="2347CAF8" w14:textId="77777777" w:rsidR="00AA2264" w:rsidRPr="00C23857" w:rsidRDefault="00AA2264" w:rsidP="00B72EDC">
      <w:pPr>
        <w:pStyle w:val="Corpotesto"/>
        <w:spacing w:before="60" w:after="120"/>
        <w:ind w:left="397" w:right="224"/>
        <w:jc w:val="both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</w:p>
    <w:p w14:paraId="79395E2D" w14:textId="71B2E3A3" w:rsidR="002603BA" w:rsidRPr="00C23857" w:rsidRDefault="00AA2264" w:rsidP="00B72EDC">
      <w:pPr>
        <w:pStyle w:val="Corpotesto"/>
        <w:spacing w:before="60" w:after="120"/>
        <w:ind w:left="397" w:right="224"/>
        <w:jc w:val="right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L’AMMINISTRATORE UNICO</w:t>
      </w:r>
    </w:p>
    <w:p w14:paraId="76D3CB8A" w14:textId="3CBB2D12" w:rsidR="00AA2264" w:rsidRPr="00C23857" w:rsidRDefault="004F74B8" w:rsidP="004F74B8">
      <w:pPr>
        <w:pStyle w:val="Corpotesto"/>
        <w:spacing w:before="60" w:after="120"/>
        <w:ind w:left="5664" w:right="224" w:firstLine="708"/>
        <w:jc w:val="center"/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</w:pPr>
      <w:r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 xml:space="preserve">            </w:t>
      </w:r>
      <w:r w:rsidR="00AA2264" w:rsidRPr="00C23857">
        <w:rPr>
          <w:rFonts w:asciiTheme="majorHAnsi" w:eastAsia="Arial Unicode MS" w:hAnsiTheme="majorHAnsi" w:cs="Calibri Light"/>
          <w:color w:val="000000"/>
          <w:kern w:val="3"/>
          <w:sz w:val="22"/>
          <w:szCs w:val="22"/>
          <w:lang w:eastAsia="en-US"/>
        </w:rPr>
        <w:t>(Dott. Cristian Bigotti)</w:t>
      </w:r>
    </w:p>
    <w:sectPr w:rsidR="00AA2264" w:rsidRPr="00C23857" w:rsidSect="00AD5B92">
      <w:headerReference w:type="default" r:id="rId8"/>
      <w:footerReference w:type="default" r:id="rId9"/>
      <w:type w:val="continuous"/>
      <w:pgSz w:w="11906" w:h="16838"/>
      <w:pgMar w:top="644" w:right="1134" w:bottom="1134" w:left="1134" w:header="567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28919" w14:textId="77777777" w:rsidR="00C700AF" w:rsidRDefault="00C700AF">
      <w:r>
        <w:separator/>
      </w:r>
    </w:p>
  </w:endnote>
  <w:endnote w:type="continuationSeparator" w:id="0">
    <w:p w14:paraId="458A2A11" w14:textId="77777777" w:rsidR="00C700AF" w:rsidRDefault="00C70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294730"/>
      <w:docPartObj>
        <w:docPartGallery w:val="Page Numbers (Bottom of Page)"/>
        <w:docPartUnique/>
      </w:docPartObj>
    </w:sdtPr>
    <w:sdtEndPr/>
    <w:sdtContent>
      <w:p w14:paraId="2A1D469B" w14:textId="77777777" w:rsidR="003162B9" w:rsidRPr="0033529B" w:rsidRDefault="003162B9" w:rsidP="00617F71">
        <w:pPr>
          <w:pStyle w:val="Intestazione"/>
          <w:jc w:val="center"/>
          <w:rPr>
            <w:color w:val="2E74B5"/>
          </w:rPr>
        </w:pPr>
        <w:r w:rsidRPr="0033529B">
          <w:rPr>
            <w:color w:val="2E74B5"/>
          </w:rPr>
          <w:t>________________________________________________________________________________________________</w:t>
        </w:r>
      </w:p>
      <w:p w14:paraId="402A6D3E" w14:textId="77777777" w:rsidR="003162B9" w:rsidRDefault="003162B9" w:rsidP="00617F71">
        <w:pPr>
          <w:pStyle w:val="Pidipagina"/>
          <w:jc w:val="center"/>
        </w:pPr>
      </w:p>
      <w:p w14:paraId="36ADC18F" w14:textId="77777777" w:rsidR="003162B9" w:rsidRDefault="003162B9" w:rsidP="00617F7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  <w:p w14:paraId="42E76337" w14:textId="77777777" w:rsidR="003162B9" w:rsidRDefault="003162B9" w:rsidP="00617F71">
        <w:pPr>
          <w:pStyle w:val="Pidipagina"/>
          <w:jc w:val="center"/>
        </w:pPr>
      </w:p>
      <w:p w14:paraId="41D60DC5" w14:textId="77777777" w:rsidR="003162B9" w:rsidRDefault="003162B9" w:rsidP="00617F71">
        <w:pPr>
          <w:pStyle w:val="Pidipagina"/>
          <w:jc w:val="center"/>
          <w:rPr>
            <w:rFonts w:ascii="Garamond" w:hAnsi="Garamond"/>
            <w:i/>
          </w:rPr>
        </w:pPr>
        <w:r>
          <w:rPr>
            <w:rFonts w:ascii="Garamond" w:hAnsi="Garamond"/>
            <w:i/>
          </w:rPr>
          <w:t>METRO SRL UNIPERSONALE</w:t>
        </w:r>
      </w:p>
      <w:p w14:paraId="4BDB21C5" w14:textId="77777777" w:rsidR="003162B9" w:rsidRDefault="003162B9" w:rsidP="00617F71">
        <w:pPr>
          <w:pStyle w:val="Pidipagina"/>
          <w:jc w:val="center"/>
          <w:rPr>
            <w:rFonts w:ascii="Garamond" w:hAnsi="Garamond"/>
            <w:i/>
          </w:rPr>
        </w:pPr>
        <w:r>
          <w:rPr>
            <w:rFonts w:ascii="Garamond" w:hAnsi="Garamond"/>
            <w:i/>
          </w:rPr>
          <w:t xml:space="preserve">Via di Tiglio, 957 </w:t>
        </w:r>
        <w:proofErr w:type="spellStart"/>
        <w:r>
          <w:rPr>
            <w:rFonts w:ascii="Garamond" w:hAnsi="Garamond"/>
            <w:i/>
          </w:rPr>
          <w:t>loc</w:t>
        </w:r>
        <w:proofErr w:type="spellEnd"/>
        <w:r>
          <w:rPr>
            <w:rFonts w:ascii="Garamond" w:hAnsi="Garamond"/>
            <w:i/>
          </w:rPr>
          <w:t>. S. Filippo 55100 Lucca Tel. 0583/492255 Fax 0583/953024 - P. IVA 01934370469</w:t>
        </w:r>
      </w:p>
      <w:p w14:paraId="728E3CBA" w14:textId="52193F68" w:rsidR="003162B9" w:rsidRDefault="003162B9">
        <w:pPr>
          <w:pStyle w:val="Pidipagina"/>
          <w:jc w:val="center"/>
        </w:pPr>
        <w:r w:rsidRPr="00D475D4">
          <w:rPr>
            <w:rFonts w:ascii="Garamond" w:hAnsi="Garamond"/>
            <w:i/>
            <w:sz w:val="16"/>
            <w:szCs w:val="16"/>
          </w:rPr>
          <w:t>Società soggetta a direzione e coordinamento da parte di Lucca Holding S.p.A. art</w:t>
        </w:r>
        <w:r>
          <w:rPr>
            <w:rFonts w:ascii="Garamond" w:hAnsi="Garamond"/>
            <w:i/>
            <w:sz w:val="16"/>
            <w:szCs w:val="16"/>
          </w:rPr>
          <w:t>. 24</w:t>
        </w:r>
        <w:r w:rsidRPr="00D475D4">
          <w:rPr>
            <w:rFonts w:ascii="Garamond" w:hAnsi="Garamond"/>
            <w:i/>
            <w:sz w:val="16"/>
            <w:szCs w:val="16"/>
          </w:rPr>
          <w:t>97 bis C.C.</w:t>
        </w:r>
      </w:p>
    </w:sdtContent>
  </w:sdt>
  <w:p w14:paraId="55BC9897" w14:textId="77777777" w:rsidR="003162B9" w:rsidRPr="00D475D4" w:rsidRDefault="003162B9" w:rsidP="00EC6AC7">
    <w:pPr>
      <w:pStyle w:val="Pidipagina"/>
      <w:jc w:val="center"/>
      <w:rPr>
        <w:rFonts w:ascii="Garamond" w:hAnsi="Garamond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FAAA3" w14:textId="77777777" w:rsidR="00C700AF" w:rsidRDefault="00C700AF">
      <w:r>
        <w:separator/>
      </w:r>
    </w:p>
  </w:footnote>
  <w:footnote w:type="continuationSeparator" w:id="0">
    <w:p w14:paraId="37ED382D" w14:textId="77777777" w:rsidR="00C700AF" w:rsidRDefault="00C70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03F7F" w14:textId="77777777" w:rsidR="003162B9" w:rsidRDefault="003162B9" w:rsidP="005C5C55">
    <w:pPr>
      <w:pStyle w:val="Intestazione"/>
      <w:jc w:val="center"/>
    </w:pPr>
    <w:r w:rsidRPr="002C5195">
      <w:rPr>
        <w:noProof/>
      </w:rPr>
      <w:drawing>
        <wp:inline distT="0" distB="0" distL="0" distR="0" wp14:anchorId="67377C73" wp14:editId="56AE2716">
          <wp:extent cx="419100" cy="428625"/>
          <wp:effectExtent l="0" t="0" r="0" b="9525"/>
          <wp:docPr id="1" name="Immagine 1" descr="Logo Metro sing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etro sing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40E352" w14:textId="77777777" w:rsidR="003162B9" w:rsidRPr="0033529B" w:rsidRDefault="003162B9" w:rsidP="005C5C55">
    <w:pPr>
      <w:pStyle w:val="Intestazione"/>
      <w:jc w:val="center"/>
      <w:rPr>
        <w:color w:val="2E74B5"/>
      </w:rPr>
    </w:pPr>
    <w:r w:rsidRPr="0033529B">
      <w:rPr>
        <w:color w:val="2E74B5"/>
      </w:rPr>
      <w:t>________________________________________________________________________________________________</w:t>
    </w:r>
  </w:p>
  <w:p w14:paraId="4B5DA81D" w14:textId="77777777" w:rsidR="003162B9" w:rsidRPr="002C5195" w:rsidRDefault="003162B9" w:rsidP="005C5C55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8E4B58"/>
    <w:multiLevelType w:val="hybridMultilevel"/>
    <w:tmpl w:val="8D50AB0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CA7EF80"/>
    <w:multiLevelType w:val="hybridMultilevel"/>
    <w:tmpl w:val="3ECFC01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1287" w:hanging="720"/>
      </w:pPr>
      <w:rPr>
        <w:rFonts w:ascii="Calibri" w:hAnsi="Calibri" w:cs="Calibri"/>
        <w:color w:val="00000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</w:rPr>
    </w:lvl>
  </w:abstractNum>
  <w:abstractNum w:abstractNumId="6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37765D"/>
    <w:multiLevelType w:val="hybridMultilevel"/>
    <w:tmpl w:val="1932E126"/>
    <w:lvl w:ilvl="0" w:tplc="AFA009D4">
      <w:numFmt w:val="bullet"/>
      <w:lvlText w:val="-"/>
      <w:lvlJc w:val="left"/>
      <w:pPr>
        <w:ind w:left="397" w:hanging="360"/>
      </w:pPr>
      <w:rPr>
        <w:rFonts w:ascii="Calibri Light" w:eastAsia="Times New Roman" w:hAnsi="Calibri Light" w:cs="Calibri Light" w:hint="default"/>
      </w:rPr>
    </w:lvl>
    <w:lvl w:ilvl="1" w:tplc="0410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abstractNum w:abstractNumId="10" w15:restartNumberingAfterBreak="0">
    <w:nsid w:val="08083A0A"/>
    <w:multiLevelType w:val="hybridMultilevel"/>
    <w:tmpl w:val="BC3E2A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3D6D7C"/>
    <w:multiLevelType w:val="hybridMultilevel"/>
    <w:tmpl w:val="BA20D9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32EB8"/>
    <w:multiLevelType w:val="hybridMultilevel"/>
    <w:tmpl w:val="D72A0F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D4F1E"/>
    <w:multiLevelType w:val="hybridMultilevel"/>
    <w:tmpl w:val="FDEC15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F8EE34">
      <w:start w:val="4"/>
      <w:numFmt w:val="bullet"/>
      <w:lvlText w:val="·"/>
      <w:lvlJc w:val="left"/>
      <w:pPr>
        <w:ind w:left="1785" w:hanging="705"/>
      </w:pPr>
      <w:rPr>
        <w:rFonts w:ascii="Garamond" w:eastAsia="Times New Roman" w:hAnsi="Garamond" w:cs="Garamond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343DB4"/>
    <w:multiLevelType w:val="hybridMultilevel"/>
    <w:tmpl w:val="A6AED2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50055F"/>
    <w:multiLevelType w:val="hybridMultilevel"/>
    <w:tmpl w:val="589F45F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E950363"/>
    <w:multiLevelType w:val="hybridMultilevel"/>
    <w:tmpl w:val="50DC92D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FDC721A"/>
    <w:multiLevelType w:val="hybridMultilevel"/>
    <w:tmpl w:val="8F24D278"/>
    <w:lvl w:ilvl="0" w:tplc="9B0EEE4C"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B45875"/>
    <w:multiLevelType w:val="hybridMultilevel"/>
    <w:tmpl w:val="1E864B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0C422A"/>
    <w:multiLevelType w:val="hybridMultilevel"/>
    <w:tmpl w:val="50206A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586647"/>
    <w:multiLevelType w:val="hybridMultilevel"/>
    <w:tmpl w:val="143C97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403454"/>
    <w:multiLevelType w:val="hybridMultilevel"/>
    <w:tmpl w:val="78F48468"/>
    <w:lvl w:ilvl="0" w:tplc="4E045D54">
      <w:start w:val="10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2E0E1A36"/>
    <w:multiLevelType w:val="hybridMultilevel"/>
    <w:tmpl w:val="D55E3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2D7361"/>
    <w:multiLevelType w:val="hybridMultilevel"/>
    <w:tmpl w:val="1CA2B66C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37667F26"/>
    <w:multiLevelType w:val="hybridMultilevel"/>
    <w:tmpl w:val="EA3A3B9E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2365193"/>
    <w:multiLevelType w:val="hybridMultilevel"/>
    <w:tmpl w:val="942287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A24DAC"/>
    <w:multiLevelType w:val="hybridMultilevel"/>
    <w:tmpl w:val="2B000C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D74EF7"/>
    <w:multiLevelType w:val="hybridMultilevel"/>
    <w:tmpl w:val="620827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0613D"/>
    <w:multiLevelType w:val="hybridMultilevel"/>
    <w:tmpl w:val="C28ABBF4"/>
    <w:lvl w:ilvl="0" w:tplc="4E045D54">
      <w:start w:val="1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46FC7548"/>
    <w:multiLevelType w:val="hybridMultilevel"/>
    <w:tmpl w:val="2814FB78"/>
    <w:lvl w:ilvl="0" w:tplc="BFB06F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BC0F2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0034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58B9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2A9B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2E73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0249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7038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A2B3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4F663172"/>
    <w:multiLevelType w:val="hybridMultilevel"/>
    <w:tmpl w:val="33C0CB96"/>
    <w:lvl w:ilvl="0" w:tplc="0B38ADAE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IDFont+F2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8C6435"/>
    <w:multiLevelType w:val="hybridMultilevel"/>
    <w:tmpl w:val="483C736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F45F6D"/>
    <w:multiLevelType w:val="hybridMultilevel"/>
    <w:tmpl w:val="3BEC53B0"/>
    <w:lvl w:ilvl="0" w:tplc="0214FEE6">
      <w:numFmt w:val="bullet"/>
      <w:lvlText w:val="-"/>
      <w:lvlJc w:val="left"/>
      <w:pPr>
        <w:ind w:left="1146" w:hanging="360"/>
      </w:pPr>
      <w:rPr>
        <w:rFonts w:ascii="Garamond" w:hAnsi="Garamond" w:cs="Times New Roman" w:hint="default"/>
        <w:b/>
        <w:i w:val="0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1754EBC"/>
    <w:multiLevelType w:val="hybridMultilevel"/>
    <w:tmpl w:val="43B4AF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61AC1"/>
    <w:multiLevelType w:val="hybridMultilevel"/>
    <w:tmpl w:val="752C96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451D34"/>
    <w:multiLevelType w:val="hybridMultilevel"/>
    <w:tmpl w:val="4406F0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414CE6"/>
    <w:multiLevelType w:val="multilevel"/>
    <w:tmpl w:val="C102FBA4"/>
    <w:styleLink w:val="WW8Num8"/>
    <w:lvl w:ilvl="0">
      <w:start w:val="1"/>
      <w:numFmt w:val="lowerLetter"/>
      <w:lvlText w:val="%1)"/>
      <w:lvlJc w:val="left"/>
      <w:pPr>
        <w:ind w:left="720" w:hanging="360"/>
      </w:pPr>
      <w:rPr>
        <w:rFonts w:ascii="Bookman Old Style" w:hAnsi="Bookman Old Style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693C0309"/>
    <w:multiLevelType w:val="hybridMultilevel"/>
    <w:tmpl w:val="5C209B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0341D1"/>
    <w:multiLevelType w:val="hybridMultilevel"/>
    <w:tmpl w:val="4A949408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781F1412"/>
    <w:multiLevelType w:val="hybridMultilevel"/>
    <w:tmpl w:val="410842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429BA"/>
    <w:multiLevelType w:val="hybridMultilevel"/>
    <w:tmpl w:val="E5AC74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38"/>
  </w:num>
  <w:num w:numId="4">
    <w:abstractNumId w:val="35"/>
  </w:num>
  <w:num w:numId="5">
    <w:abstractNumId w:val="23"/>
  </w:num>
  <w:num w:numId="6">
    <w:abstractNumId w:val="12"/>
  </w:num>
  <w:num w:numId="7">
    <w:abstractNumId w:val="11"/>
  </w:num>
  <w:num w:numId="8">
    <w:abstractNumId w:val="19"/>
  </w:num>
  <w:num w:numId="9">
    <w:abstractNumId w:val="34"/>
  </w:num>
  <w:num w:numId="10">
    <w:abstractNumId w:val="13"/>
  </w:num>
  <w:num w:numId="11">
    <w:abstractNumId w:val="18"/>
  </w:num>
  <w:num w:numId="12">
    <w:abstractNumId w:val="20"/>
  </w:num>
  <w:num w:numId="13">
    <w:abstractNumId w:val="30"/>
  </w:num>
  <w:num w:numId="14">
    <w:abstractNumId w:val="14"/>
  </w:num>
  <w:num w:numId="15">
    <w:abstractNumId w:val="33"/>
  </w:num>
  <w:num w:numId="16">
    <w:abstractNumId w:val="32"/>
  </w:num>
  <w:num w:numId="17">
    <w:abstractNumId w:val="26"/>
  </w:num>
  <w:num w:numId="18">
    <w:abstractNumId w:val="37"/>
  </w:num>
  <w:num w:numId="19">
    <w:abstractNumId w:val="36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5"/>
  </w:num>
  <w:num w:numId="24">
    <w:abstractNumId w:val="0"/>
  </w:num>
  <w:num w:numId="25">
    <w:abstractNumId w:val="1"/>
  </w:num>
  <w:num w:numId="26">
    <w:abstractNumId w:val="39"/>
  </w:num>
  <w:num w:numId="27">
    <w:abstractNumId w:val="40"/>
  </w:num>
  <w:num w:numId="28">
    <w:abstractNumId w:val="10"/>
  </w:num>
  <w:num w:numId="29">
    <w:abstractNumId w:val="25"/>
  </w:num>
  <w:num w:numId="30">
    <w:abstractNumId w:val="22"/>
  </w:num>
  <w:num w:numId="31">
    <w:abstractNumId w:val="16"/>
  </w:num>
  <w:num w:numId="32">
    <w:abstractNumId w:val="28"/>
  </w:num>
  <w:num w:numId="33">
    <w:abstractNumId w:val="21"/>
  </w:num>
  <w:num w:numId="34">
    <w:abstractNumId w:val="9"/>
  </w:num>
  <w:num w:numId="35">
    <w:abstractNumId w:val="29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AB3"/>
    <w:rsid w:val="00000FB7"/>
    <w:rsid w:val="00001BE2"/>
    <w:rsid w:val="000047E3"/>
    <w:rsid w:val="00005F42"/>
    <w:rsid w:val="00011854"/>
    <w:rsid w:val="00011FC0"/>
    <w:rsid w:val="0001222C"/>
    <w:rsid w:val="00013173"/>
    <w:rsid w:val="00014808"/>
    <w:rsid w:val="00015CB1"/>
    <w:rsid w:val="0001659A"/>
    <w:rsid w:val="00020EE1"/>
    <w:rsid w:val="00023258"/>
    <w:rsid w:val="00024303"/>
    <w:rsid w:val="000311D8"/>
    <w:rsid w:val="000313CC"/>
    <w:rsid w:val="00031BF9"/>
    <w:rsid w:val="00033D47"/>
    <w:rsid w:val="000375B5"/>
    <w:rsid w:val="00041511"/>
    <w:rsid w:val="0004212F"/>
    <w:rsid w:val="000436E2"/>
    <w:rsid w:val="00045B5A"/>
    <w:rsid w:val="00047237"/>
    <w:rsid w:val="00051CFA"/>
    <w:rsid w:val="00052F04"/>
    <w:rsid w:val="00056A4D"/>
    <w:rsid w:val="00057AC7"/>
    <w:rsid w:val="00063121"/>
    <w:rsid w:val="00070138"/>
    <w:rsid w:val="000722AA"/>
    <w:rsid w:val="00083F15"/>
    <w:rsid w:val="00087942"/>
    <w:rsid w:val="00091D03"/>
    <w:rsid w:val="00092960"/>
    <w:rsid w:val="0009450C"/>
    <w:rsid w:val="000962E9"/>
    <w:rsid w:val="0009657F"/>
    <w:rsid w:val="000A1D7D"/>
    <w:rsid w:val="000A2339"/>
    <w:rsid w:val="000A2F5C"/>
    <w:rsid w:val="000A3AC9"/>
    <w:rsid w:val="000A47F5"/>
    <w:rsid w:val="000A4F7C"/>
    <w:rsid w:val="000B0586"/>
    <w:rsid w:val="000B0B22"/>
    <w:rsid w:val="000B58BD"/>
    <w:rsid w:val="000C1C14"/>
    <w:rsid w:val="000C2D97"/>
    <w:rsid w:val="000C456B"/>
    <w:rsid w:val="000C4725"/>
    <w:rsid w:val="000C64E5"/>
    <w:rsid w:val="000D1196"/>
    <w:rsid w:val="000D217A"/>
    <w:rsid w:val="000D2FC5"/>
    <w:rsid w:val="000D530B"/>
    <w:rsid w:val="000D69F4"/>
    <w:rsid w:val="000E3E8D"/>
    <w:rsid w:val="000E400B"/>
    <w:rsid w:val="000E40A3"/>
    <w:rsid w:val="000E5C3F"/>
    <w:rsid w:val="000E78F1"/>
    <w:rsid w:val="000F13AC"/>
    <w:rsid w:val="000F3B94"/>
    <w:rsid w:val="000F479A"/>
    <w:rsid w:val="001016B4"/>
    <w:rsid w:val="001019EE"/>
    <w:rsid w:val="00103508"/>
    <w:rsid w:val="00122508"/>
    <w:rsid w:val="00122A26"/>
    <w:rsid w:val="00122B4B"/>
    <w:rsid w:val="00124B25"/>
    <w:rsid w:val="00125020"/>
    <w:rsid w:val="0013162D"/>
    <w:rsid w:val="00131F38"/>
    <w:rsid w:val="00136408"/>
    <w:rsid w:val="00145915"/>
    <w:rsid w:val="00150ECB"/>
    <w:rsid w:val="00151FA0"/>
    <w:rsid w:val="00163A06"/>
    <w:rsid w:val="00167F5D"/>
    <w:rsid w:val="00170F75"/>
    <w:rsid w:val="00172019"/>
    <w:rsid w:val="00172193"/>
    <w:rsid w:val="00173FD7"/>
    <w:rsid w:val="00174741"/>
    <w:rsid w:val="00174D47"/>
    <w:rsid w:val="001774AF"/>
    <w:rsid w:val="001776BE"/>
    <w:rsid w:val="00180BDB"/>
    <w:rsid w:val="00181620"/>
    <w:rsid w:val="00181802"/>
    <w:rsid w:val="00186DE1"/>
    <w:rsid w:val="00190F51"/>
    <w:rsid w:val="00193432"/>
    <w:rsid w:val="00194668"/>
    <w:rsid w:val="001949A5"/>
    <w:rsid w:val="00196013"/>
    <w:rsid w:val="00196939"/>
    <w:rsid w:val="001A1D63"/>
    <w:rsid w:val="001A4E2F"/>
    <w:rsid w:val="001B0C99"/>
    <w:rsid w:val="001B26C8"/>
    <w:rsid w:val="001B3164"/>
    <w:rsid w:val="001C11AD"/>
    <w:rsid w:val="001C3602"/>
    <w:rsid w:val="001C4B96"/>
    <w:rsid w:val="001C59A3"/>
    <w:rsid w:val="001C5DB2"/>
    <w:rsid w:val="001C61F1"/>
    <w:rsid w:val="001D3FAE"/>
    <w:rsid w:val="001D415B"/>
    <w:rsid w:val="001D4EC5"/>
    <w:rsid w:val="001D5746"/>
    <w:rsid w:val="001E0AD8"/>
    <w:rsid w:val="001E3E35"/>
    <w:rsid w:val="001E454D"/>
    <w:rsid w:val="001E636E"/>
    <w:rsid w:val="001E72D1"/>
    <w:rsid w:val="001E733C"/>
    <w:rsid w:val="001E7FBE"/>
    <w:rsid w:val="001E7FE9"/>
    <w:rsid w:val="001F1AFA"/>
    <w:rsid w:val="001F2CB8"/>
    <w:rsid w:val="001F2CC3"/>
    <w:rsid w:val="001F48C2"/>
    <w:rsid w:val="001F4C0B"/>
    <w:rsid w:val="001F60FB"/>
    <w:rsid w:val="002000F6"/>
    <w:rsid w:val="00202293"/>
    <w:rsid w:val="00205A41"/>
    <w:rsid w:val="00206581"/>
    <w:rsid w:val="002068B7"/>
    <w:rsid w:val="00210AEE"/>
    <w:rsid w:val="00217DE3"/>
    <w:rsid w:val="00224057"/>
    <w:rsid w:val="002241FD"/>
    <w:rsid w:val="002255FE"/>
    <w:rsid w:val="00226821"/>
    <w:rsid w:val="00226ED8"/>
    <w:rsid w:val="00231473"/>
    <w:rsid w:val="0023423A"/>
    <w:rsid w:val="002364E3"/>
    <w:rsid w:val="002417C6"/>
    <w:rsid w:val="00243198"/>
    <w:rsid w:val="00243EB6"/>
    <w:rsid w:val="00244F00"/>
    <w:rsid w:val="00254AF4"/>
    <w:rsid w:val="002573E1"/>
    <w:rsid w:val="002603BA"/>
    <w:rsid w:val="0026047C"/>
    <w:rsid w:val="00263892"/>
    <w:rsid w:val="00264F09"/>
    <w:rsid w:val="00265971"/>
    <w:rsid w:val="0027100C"/>
    <w:rsid w:val="0027341E"/>
    <w:rsid w:val="00273A6F"/>
    <w:rsid w:val="002756FD"/>
    <w:rsid w:val="00281699"/>
    <w:rsid w:val="002825FD"/>
    <w:rsid w:val="0028346E"/>
    <w:rsid w:val="0029129E"/>
    <w:rsid w:val="0029261D"/>
    <w:rsid w:val="00292B25"/>
    <w:rsid w:val="00294809"/>
    <w:rsid w:val="00295881"/>
    <w:rsid w:val="002A2E22"/>
    <w:rsid w:val="002B4A19"/>
    <w:rsid w:val="002C04D6"/>
    <w:rsid w:val="002C1693"/>
    <w:rsid w:val="002C1C2E"/>
    <w:rsid w:val="002C5195"/>
    <w:rsid w:val="002C7A24"/>
    <w:rsid w:val="002D3061"/>
    <w:rsid w:val="002D7BFD"/>
    <w:rsid w:val="002E1156"/>
    <w:rsid w:val="002E209B"/>
    <w:rsid w:val="002E65B1"/>
    <w:rsid w:val="002F39CA"/>
    <w:rsid w:val="002F6CA5"/>
    <w:rsid w:val="002F73DE"/>
    <w:rsid w:val="0030368E"/>
    <w:rsid w:val="00303B84"/>
    <w:rsid w:val="00305872"/>
    <w:rsid w:val="00313B5B"/>
    <w:rsid w:val="00313DC1"/>
    <w:rsid w:val="00314E1C"/>
    <w:rsid w:val="003153A6"/>
    <w:rsid w:val="00315E13"/>
    <w:rsid w:val="003162B9"/>
    <w:rsid w:val="003163E1"/>
    <w:rsid w:val="00320C69"/>
    <w:rsid w:val="00321F60"/>
    <w:rsid w:val="00324B6F"/>
    <w:rsid w:val="00330177"/>
    <w:rsid w:val="00331875"/>
    <w:rsid w:val="00333165"/>
    <w:rsid w:val="0033376E"/>
    <w:rsid w:val="00334D1F"/>
    <w:rsid w:val="0033529B"/>
    <w:rsid w:val="003353B4"/>
    <w:rsid w:val="003374FD"/>
    <w:rsid w:val="003437F7"/>
    <w:rsid w:val="00343CC7"/>
    <w:rsid w:val="00345972"/>
    <w:rsid w:val="00350277"/>
    <w:rsid w:val="0035140B"/>
    <w:rsid w:val="003539FD"/>
    <w:rsid w:val="003549D7"/>
    <w:rsid w:val="00361BC6"/>
    <w:rsid w:val="00361FFF"/>
    <w:rsid w:val="00362DD8"/>
    <w:rsid w:val="00363F11"/>
    <w:rsid w:val="00364640"/>
    <w:rsid w:val="0036658F"/>
    <w:rsid w:val="003671DB"/>
    <w:rsid w:val="00367519"/>
    <w:rsid w:val="00377D77"/>
    <w:rsid w:val="00380296"/>
    <w:rsid w:val="003804CF"/>
    <w:rsid w:val="0038140E"/>
    <w:rsid w:val="00381415"/>
    <w:rsid w:val="003857EC"/>
    <w:rsid w:val="003873B0"/>
    <w:rsid w:val="00391CAB"/>
    <w:rsid w:val="00391F1A"/>
    <w:rsid w:val="003931F1"/>
    <w:rsid w:val="003943DE"/>
    <w:rsid w:val="003949BD"/>
    <w:rsid w:val="0039504D"/>
    <w:rsid w:val="00397A22"/>
    <w:rsid w:val="003A49D2"/>
    <w:rsid w:val="003A4A62"/>
    <w:rsid w:val="003A4F11"/>
    <w:rsid w:val="003A6B46"/>
    <w:rsid w:val="003B1757"/>
    <w:rsid w:val="003B4F9F"/>
    <w:rsid w:val="003C06C4"/>
    <w:rsid w:val="003C25D6"/>
    <w:rsid w:val="003C6CAE"/>
    <w:rsid w:val="003C73EE"/>
    <w:rsid w:val="003D2E7A"/>
    <w:rsid w:val="003D46D9"/>
    <w:rsid w:val="003D694C"/>
    <w:rsid w:val="003D7624"/>
    <w:rsid w:val="003E0246"/>
    <w:rsid w:val="003E1AF5"/>
    <w:rsid w:val="003E4B55"/>
    <w:rsid w:val="003E5147"/>
    <w:rsid w:val="003E5DDE"/>
    <w:rsid w:val="003E7DC6"/>
    <w:rsid w:val="003F23A1"/>
    <w:rsid w:val="003F5877"/>
    <w:rsid w:val="003F6311"/>
    <w:rsid w:val="00400784"/>
    <w:rsid w:val="0040621C"/>
    <w:rsid w:val="00412BE7"/>
    <w:rsid w:val="00413976"/>
    <w:rsid w:val="004145A2"/>
    <w:rsid w:val="00416DFB"/>
    <w:rsid w:val="00430935"/>
    <w:rsid w:val="00433703"/>
    <w:rsid w:val="0043568B"/>
    <w:rsid w:val="004365AA"/>
    <w:rsid w:val="00436710"/>
    <w:rsid w:val="00441530"/>
    <w:rsid w:val="004416F9"/>
    <w:rsid w:val="00445782"/>
    <w:rsid w:val="0045449D"/>
    <w:rsid w:val="00454EF9"/>
    <w:rsid w:val="004557E4"/>
    <w:rsid w:val="00456E28"/>
    <w:rsid w:val="00457469"/>
    <w:rsid w:val="004576BF"/>
    <w:rsid w:val="00463C19"/>
    <w:rsid w:val="00465326"/>
    <w:rsid w:val="004656FF"/>
    <w:rsid w:val="00467BC2"/>
    <w:rsid w:val="00472275"/>
    <w:rsid w:val="00472FDC"/>
    <w:rsid w:val="004738FF"/>
    <w:rsid w:val="00473F08"/>
    <w:rsid w:val="00474883"/>
    <w:rsid w:val="004762E6"/>
    <w:rsid w:val="004775F5"/>
    <w:rsid w:val="00481B47"/>
    <w:rsid w:val="0048204A"/>
    <w:rsid w:val="00487D9D"/>
    <w:rsid w:val="0049029A"/>
    <w:rsid w:val="00492DDC"/>
    <w:rsid w:val="00492E5C"/>
    <w:rsid w:val="00494960"/>
    <w:rsid w:val="00496FC4"/>
    <w:rsid w:val="004A30E1"/>
    <w:rsid w:val="004A40FA"/>
    <w:rsid w:val="004A7FC8"/>
    <w:rsid w:val="004B055D"/>
    <w:rsid w:val="004B3EAA"/>
    <w:rsid w:val="004B4B00"/>
    <w:rsid w:val="004B4F06"/>
    <w:rsid w:val="004B641C"/>
    <w:rsid w:val="004C19C4"/>
    <w:rsid w:val="004C25AA"/>
    <w:rsid w:val="004C4C02"/>
    <w:rsid w:val="004D13B9"/>
    <w:rsid w:val="004D5063"/>
    <w:rsid w:val="004D52A9"/>
    <w:rsid w:val="004D5C2C"/>
    <w:rsid w:val="004D6A8E"/>
    <w:rsid w:val="004D74C6"/>
    <w:rsid w:val="004E2840"/>
    <w:rsid w:val="004F053A"/>
    <w:rsid w:val="004F27F7"/>
    <w:rsid w:val="004F3D7D"/>
    <w:rsid w:val="004F3FB1"/>
    <w:rsid w:val="004F546F"/>
    <w:rsid w:val="004F5A8B"/>
    <w:rsid w:val="004F6FC6"/>
    <w:rsid w:val="004F74B8"/>
    <w:rsid w:val="004F783A"/>
    <w:rsid w:val="00502270"/>
    <w:rsid w:val="0050240E"/>
    <w:rsid w:val="00503EC5"/>
    <w:rsid w:val="00504C46"/>
    <w:rsid w:val="0050563D"/>
    <w:rsid w:val="00512420"/>
    <w:rsid w:val="00512E9F"/>
    <w:rsid w:val="00516E32"/>
    <w:rsid w:val="005173BF"/>
    <w:rsid w:val="0052192C"/>
    <w:rsid w:val="00523E79"/>
    <w:rsid w:val="00525B5F"/>
    <w:rsid w:val="00525ED3"/>
    <w:rsid w:val="00530F6B"/>
    <w:rsid w:val="00532DCF"/>
    <w:rsid w:val="00534DA2"/>
    <w:rsid w:val="00536833"/>
    <w:rsid w:val="00536842"/>
    <w:rsid w:val="005418C7"/>
    <w:rsid w:val="00542389"/>
    <w:rsid w:val="00544C68"/>
    <w:rsid w:val="00544D3C"/>
    <w:rsid w:val="0054560C"/>
    <w:rsid w:val="00545843"/>
    <w:rsid w:val="0054659A"/>
    <w:rsid w:val="00551956"/>
    <w:rsid w:val="00553E1D"/>
    <w:rsid w:val="005540ED"/>
    <w:rsid w:val="005542B6"/>
    <w:rsid w:val="005569D9"/>
    <w:rsid w:val="00560C66"/>
    <w:rsid w:val="00560EF5"/>
    <w:rsid w:val="005632F5"/>
    <w:rsid w:val="005673FB"/>
    <w:rsid w:val="00567B14"/>
    <w:rsid w:val="005709A4"/>
    <w:rsid w:val="0057741F"/>
    <w:rsid w:val="0058012D"/>
    <w:rsid w:val="00581F33"/>
    <w:rsid w:val="00583344"/>
    <w:rsid w:val="0058707A"/>
    <w:rsid w:val="005901BE"/>
    <w:rsid w:val="00590BCA"/>
    <w:rsid w:val="00590EE8"/>
    <w:rsid w:val="005924C1"/>
    <w:rsid w:val="0059297C"/>
    <w:rsid w:val="00593895"/>
    <w:rsid w:val="00596FB9"/>
    <w:rsid w:val="005A1015"/>
    <w:rsid w:val="005A4EB5"/>
    <w:rsid w:val="005B0B35"/>
    <w:rsid w:val="005B1502"/>
    <w:rsid w:val="005B403C"/>
    <w:rsid w:val="005B6FC9"/>
    <w:rsid w:val="005C0260"/>
    <w:rsid w:val="005C04E0"/>
    <w:rsid w:val="005C1354"/>
    <w:rsid w:val="005C54EA"/>
    <w:rsid w:val="005C5C55"/>
    <w:rsid w:val="005D3F77"/>
    <w:rsid w:val="005E032A"/>
    <w:rsid w:val="005E1387"/>
    <w:rsid w:val="005E31D2"/>
    <w:rsid w:val="005E7681"/>
    <w:rsid w:val="005E7E89"/>
    <w:rsid w:val="005F0B00"/>
    <w:rsid w:val="005F3C02"/>
    <w:rsid w:val="006024C7"/>
    <w:rsid w:val="006052C5"/>
    <w:rsid w:val="00611CCE"/>
    <w:rsid w:val="00611D5D"/>
    <w:rsid w:val="00612B59"/>
    <w:rsid w:val="00614529"/>
    <w:rsid w:val="00617F71"/>
    <w:rsid w:val="00622D67"/>
    <w:rsid w:val="00631D31"/>
    <w:rsid w:val="00632FFC"/>
    <w:rsid w:val="00634BF3"/>
    <w:rsid w:val="00635458"/>
    <w:rsid w:val="006404F5"/>
    <w:rsid w:val="00645024"/>
    <w:rsid w:val="006457CB"/>
    <w:rsid w:val="00646275"/>
    <w:rsid w:val="0064659E"/>
    <w:rsid w:val="00647A55"/>
    <w:rsid w:val="006505B3"/>
    <w:rsid w:val="00650E7E"/>
    <w:rsid w:val="00653C59"/>
    <w:rsid w:val="00654AF1"/>
    <w:rsid w:val="006554AF"/>
    <w:rsid w:val="00655940"/>
    <w:rsid w:val="00657484"/>
    <w:rsid w:val="00662F60"/>
    <w:rsid w:val="00663EF7"/>
    <w:rsid w:val="006708FB"/>
    <w:rsid w:val="00671ACB"/>
    <w:rsid w:val="00672D5F"/>
    <w:rsid w:val="00675383"/>
    <w:rsid w:val="006754F5"/>
    <w:rsid w:val="00675B4A"/>
    <w:rsid w:val="0067643A"/>
    <w:rsid w:val="006767B9"/>
    <w:rsid w:val="00676957"/>
    <w:rsid w:val="006808E7"/>
    <w:rsid w:val="00685CC0"/>
    <w:rsid w:val="0069249F"/>
    <w:rsid w:val="00692C4B"/>
    <w:rsid w:val="006932CA"/>
    <w:rsid w:val="0069346B"/>
    <w:rsid w:val="006956B8"/>
    <w:rsid w:val="006A628C"/>
    <w:rsid w:val="006A7D7C"/>
    <w:rsid w:val="006B1C56"/>
    <w:rsid w:val="006B2516"/>
    <w:rsid w:val="006B453C"/>
    <w:rsid w:val="006B4A33"/>
    <w:rsid w:val="006B6242"/>
    <w:rsid w:val="006B68DA"/>
    <w:rsid w:val="006C336F"/>
    <w:rsid w:val="006C3F3C"/>
    <w:rsid w:val="006C4E3F"/>
    <w:rsid w:val="006C6B74"/>
    <w:rsid w:val="006D0168"/>
    <w:rsid w:val="006D5A6C"/>
    <w:rsid w:val="006D7A7D"/>
    <w:rsid w:val="006E1B53"/>
    <w:rsid w:val="006E67B0"/>
    <w:rsid w:val="006F4373"/>
    <w:rsid w:val="006F5A5A"/>
    <w:rsid w:val="006F6675"/>
    <w:rsid w:val="006F7839"/>
    <w:rsid w:val="00700FDD"/>
    <w:rsid w:val="00702021"/>
    <w:rsid w:val="0070272D"/>
    <w:rsid w:val="00706C73"/>
    <w:rsid w:val="007110EB"/>
    <w:rsid w:val="00711796"/>
    <w:rsid w:val="00711BC4"/>
    <w:rsid w:val="00714F22"/>
    <w:rsid w:val="007150F0"/>
    <w:rsid w:val="00716C9E"/>
    <w:rsid w:val="00724C8B"/>
    <w:rsid w:val="00726F2C"/>
    <w:rsid w:val="007309C2"/>
    <w:rsid w:val="007316E7"/>
    <w:rsid w:val="00731C97"/>
    <w:rsid w:val="0073352D"/>
    <w:rsid w:val="00734610"/>
    <w:rsid w:val="00734CC4"/>
    <w:rsid w:val="00736BE7"/>
    <w:rsid w:val="007433D2"/>
    <w:rsid w:val="007435F6"/>
    <w:rsid w:val="00747ABC"/>
    <w:rsid w:val="00750AC6"/>
    <w:rsid w:val="007512CC"/>
    <w:rsid w:val="00752021"/>
    <w:rsid w:val="00752B04"/>
    <w:rsid w:val="00753ED3"/>
    <w:rsid w:val="00755355"/>
    <w:rsid w:val="00761859"/>
    <w:rsid w:val="0076288A"/>
    <w:rsid w:val="0076358C"/>
    <w:rsid w:val="00763978"/>
    <w:rsid w:val="00764169"/>
    <w:rsid w:val="00766077"/>
    <w:rsid w:val="007667E8"/>
    <w:rsid w:val="00766914"/>
    <w:rsid w:val="00766F30"/>
    <w:rsid w:val="007677B5"/>
    <w:rsid w:val="007704FC"/>
    <w:rsid w:val="00770A6B"/>
    <w:rsid w:val="007710F3"/>
    <w:rsid w:val="00772715"/>
    <w:rsid w:val="00774C51"/>
    <w:rsid w:val="00777D6B"/>
    <w:rsid w:val="00781103"/>
    <w:rsid w:val="0078273E"/>
    <w:rsid w:val="00786AA2"/>
    <w:rsid w:val="00786DDE"/>
    <w:rsid w:val="007877E0"/>
    <w:rsid w:val="00787B60"/>
    <w:rsid w:val="0079290C"/>
    <w:rsid w:val="007958B3"/>
    <w:rsid w:val="007A01DC"/>
    <w:rsid w:val="007A1244"/>
    <w:rsid w:val="007A24AD"/>
    <w:rsid w:val="007A428F"/>
    <w:rsid w:val="007B2513"/>
    <w:rsid w:val="007B7539"/>
    <w:rsid w:val="007B7709"/>
    <w:rsid w:val="007B7EED"/>
    <w:rsid w:val="007C2083"/>
    <w:rsid w:val="007C4B92"/>
    <w:rsid w:val="007C7404"/>
    <w:rsid w:val="007D61D0"/>
    <w:rsid w:val="007F14B9"/>
    <w:rsid w:val="007F2877"/>
    <w:rsid w:val="007F2DAD"/>
    <w:rsid w:val="007F32C1"/>
    <w:rsid w:val="007F52B4"/>
    <w:rsid w:val="00800E44"/>
    <w:rsid w:val="00801E61"/>
    <w:rsid w:val="00803932"/>
    <w:rsid w:val="0080483A"/>
    <w:rsid w:val="0080725F"/>
    <w:rsid w:val="00810AA2"/>
    <w:rsid w:val="00812EE0"/>
    <w:rsid w:val="00813329"/>
    <w:rsid w:val="00815F31"/>
    <w:rsid w:val="00816874"/>
    <w:rsid w:val="008212B1"/>
    <w:rsid w:val="00821697"/>
    <w:rsid w:val="00823BBE"/>
    <w:rsid w:val="00824AE8"/>
    <w:rsid w:val="008262C0"/>
    <w:rsid w:val="00826726"/>
    <w:rsid w:val="00827207"/>
    <w:rsid w:val="008278ED"/>
    <w:rsid w:val="0083252C"/>
    <w:rsid w:val="00832DBD"/>
    <w:rsid w:val="008378E2"/>
    <w:rsid w:val="008409FF"/>
    <w:rsid w:val="008477EA"/>
    <w:rsid w:val="00847A92"/>
    <w:rsid w:val="0085006F"/>
    <w:rsid w:val="008564EF"/>
    <w:rsid w:val="0085799B"/>
    <w:rsid w:val="008651CA"/>
    <w:rsid w:val="0086606B"/>
    <w:rsid w:val="00866A55"/>
    <w:rsid w:val="00867EE0"/>
    <w:rsid w:val="00870E17"/>
    <w:rsid w:val="00871CD9"/>
    <w:rsid w:val="008722B0"/>
    <w:rsid w:val="00877DFC"/>
    <w:rsid w:val="00882648"/>
    <w:rsid w:val="00885D61"/>
    <w:rsid w:val="0088651D"/>
    <w:rsid w:val="0089357A"/>
    <w:rsid w:val="008938A8"/>
    <w:rsid w:val="00894A66"/>
    <w:rsid w:val="008963D8"/>
    <w:rsid w:val="008A0263"/>
    <w:rsid w:val="008A0538"/>
    <w:rsid w:val="008A333F"/>
    <w:rsid w:val="008A4884"/>
    <w:rsid w:val="008A608A"/>
    <w:rsid w:val="008A6975"/>
    <w:rsid w:val="008A7236"/>
    <w:rsid w:val="008B1B1D"/>
    <w:rsid w:val="008B2A09"/>
    <w:rsid w:val="008B50C5"/>
    <w:rsid w:val="008B6C28"/>
    <w:rsid w:val="008C0079"/>
    <w:rsid w:val="008C1882"/>
    <w:rsid w:val="008C1E5C"/>
    <w:rsid w:val="008C464C"/>
    <w:rsid w:val="008C4B4F"/>
    <w:rsid w:val="008C6275"/>
    <w:rsid w:val="008D3516"/>
    <w:rsid w:val="008D6DF3"/>
    <w:rsid w:val="008E2C42"/>
    <w:rsid w:val="008E657B"/>
    <w:rsid w:val="008E6869"/>
    <w:rsid w:val="008F18F3"/>
    <w:rsid w:val="008F1D20"/>
    <w:rsid w:val="008F3A6B"/>
    <w:rsid w:val="008F4C19"/>
    <w:rsid w:val="008F4C66"/>
    <w:rsid w:val="008F54A7"/>
    <w:rsid w:val="00904A6E"/>
    <w:rsid w:val="00904EF1"/>
    <w:rsid w:val="00907F83"/>
    <w:rsid w:val="00915C99"/>
    <w:rsid w:val="0091611C"/>
    <w:rsid w:val="00916EC8"/>
    <w:rsid w:val="00917AAA"/>
    <w:rsid w:val="00920678"/>
    <w:rsid w:val="009250A8"/>
    <w:rsid w:val="0092648F"/>
    <w:rsid w:val="00930F98"/>
    <w:rsid w:val="0093482C"/>
    <w:rsid w:val="009403DC"/>
    <w:rsid w:val="0094216E"/>
    <w:rsid w:val="009442CC"/>
    <w:rsid w:val="00944E90"/>
    <w:rsid w:val="009454B0"/>
    <w:rsid w:val="00945D3D"/>
    <w:rsid w:val="009506C2"/>
    <w:rsid w:val="00953A07"/>
    <w:rsid w:val="00956913"/>
    <w:rsid w:val="009608D8"/>
    <w:rsid w:val="0096100E"/>
    <w:rsid w:val="009629F5"/>
    <w:rsid w:val="00963072"/>
    <w:rsid w:val="00965EAF"/>
    <w:rsid w:val="00966BE8"/>
    <w:rsid w:val="009671AE"/>
    <w:rsid w:val="00967253"/>
    <w:rsid w:val="009702F5"/>
    <w:rsid w:val="009710CA"/>
    <w:rsid w:val="00972B16"/>
    <w:rsid w:val="009737AA"/>
    <w:rsid w:val="009738E9"/>
    <w:rsid w:val="00976E08"/>
    <w:rsid w:val="0097751A"/>
    <w:rsid w:val="009851B3"/>
    <w:rsid w:val="00986197"/>
    <w:rsid w:val="00991342"/>
    <w:rsid w:val="009915B2"/>
    <w:rsid w:val="00993635"/>
    <w:rsid w:val="00993BD7"/>
    <w:rsid w:val="00995603"/>
    <w:rsid w:val="009A2CA8"/>
    <w:rsid w:val="009A52A0"/>
    <w:rsid w:val="009A6FE8"/>
    <w:rsid w:val="009A783B"/>
    <w:rsid w:val="009A7C9D"/>
    <w:rsid w:val="009B089E"/>
    <w:rsid w:val="009B1918"/>
    <w:rsid w:val="009B1E50"/>
    <w:rsid w:val="009B4DE1"/>
    <w:rsid w:val="009B5251"/>
    <w:rsid w:val="009C1028"/>
    <w:rsid w:val="009C2010"/>
    <w:rsid w:val="009C32E5"/>
    <w:rsid w:val="009C46D6"/>
    <w:rsid w:val="009C4818"/>
    <w:rsid w:val="009C5609"/>
    <w:rsid w:val="009D0685"/>
    <w:rsid w:val="009D110D"/>
    <w:rsid w:val="009D32AA"/>
    <w:rsid w:val="009D5938"/>
    <w:rsid w:val="009D6D40"/>
    <w:rsid w:val="009D73FC"/>
    <w:rsid w:val="009D7783"/>
    <w:rsid w:val="009E0838"/>
    <w:rsid w:val="009E0BA0"/>
    <w:rsid w:val="009E1A2B"/>
    <w:rsid w:val="009E37A3"/>
    <w:rsid w:val="009F2F9E"/>
    <w:rsid w:val="009F43FD"/>
    <w:rsid w:val="00A009C6"/>
    <w:rsid w:val="00A012B4"/>
    <w:rsid w:val="00A0342F"/>
    <w:rsid w:val="00A053C8"/>
    <w:rsid w:val="00A1399B"/>
    <w:rsid w:val="00A13D5F"/>
    <w:rsid w:val="00A21E7F"/>
    <w:rsid w:val="00A224C9"/>
    <w:rsid w:val="00A224EF"/>
    <w:rsid w:val="00A22E9C"/>
    <w:rsid w:val="00A22EF0"/>
    <w:rsid w:val="00A23126"/>
    <w:rsid w:val="00A23B15"/>
    <w:rsid w:val="00A25985"/>
    <w:rsid w:val="00A2637A"/>
    <w:rsid w:val="00A27939"/>
    <w:rsid w:val="00A30133"/>
    <w:rsid w:val="00A302C7"/>
    <w:rsid w:val="00A3043B"/>
    <w:rsid w:val="00A318C0"/>
    <w:rsid w:val="00A31F1B"/>
    <w:rsid w:val="00A32D5C"/>
    <w:rsid w:val="00A35537"/>
    <w:rsid w:val="00A400DF"/>
    <w:rsid w:val="00A405D2"/>
    <w:rsid w:val="00A407AE"/>
    <w:rsid w:val="00A43216"/>
    <w:rsid w:val="00A456E0"/>
    <w:rsid w:val="00A45B84"/>
    <w:rsid w:val="00A51963"/>
    <w:rsid w:val="00A522B7"/>
    <w:rsid w:val="00A525AF"/>
    <w:rsid w:val="00A534AA"/>
    <w:rsid w:val="00A56EB5"/>
    <w:rsid w:val="00A61684"/>
    <w:rsid w:val="00A6262D"/>
    <w:rsid w:val="00A64303"/>
    <w:rsid w:val="00A72540"/>
    <w:rsid w:val="00A72B8C"/>
    <w:rsid w:val="00A73FED"/>
    <w:rsid w:val="00A75C03"/>
    <w:rsid w:val="00A75D9A"/>
    <w:rsid w:val="00A76612"/>
    <w:rsid w:val="00A773C3"/>
    <w:rsid w:val="00A83A1E"/>
    <w:rsid w:val="00A848BE"/>
    <w:rsid w:val="00A84DF3"/>
    <w:rsid w:val="00A933B1"/>
    <w:rsid w:val="00A96358"/>
    <w:rsid w:val="00A967FC"/>
    <w:rsid w:val="00A96D7F"/>
    <w:rsid w:val="00AA2264"/>
    <w:rsid w:val="00AA2369"/>
    <w:rsid w:val="00AA2D75"/>
    <w:rsid w:val="00AA44B9"/>
    <w:rsid w:val="00AA6BE6"/>
    <w:rsid w:val="00AB0D1F"/>
    <w:rsid w:val="00AB549E"/>
    <w:rsid w:val="00AB648B"/>
    <w:rsid w:val="00AB7B9B"/>
    <w:rsid w:val="00AC0AC0"/>
    <w:rsid w:val="00AC4C94"/>
    <w:rsid w:val="00AC69DF"/>
    <w:rsid w:val="00AC6ED7"/>
    <w:rsid w:val="00AC76D2"/>
    <w:rsid w:val="00AD4B57"/>
    <w:rsid w:val="00AD5B92"/>
    <w:rsid w:val="00AD7708"/>
    <w:rsid w:val="00AE311F"/>
    <w:rsid w:val="00AE4E92"/>
    <w:rsid w:val="00AF260C"/>
    <w:rsid w:val="00AF4C43"/>
    <w:rsid w:val="00AF67B3"/>
    <w:rsid w:val="00AF7FDA"/>
    <w:rsid w:val="00B028BB"/>
    <w:rsid w:val="00B03438"/>
    <w:rsid w:val="00B05165"/>
    <w:rsid w:val="00B1188C"/>
    <w:rsid w:val="00B11CA3"/>
    <w:rsid w:val="00B141D6"/>
    <w:rsid w:val="00B17BDD"/>
    <w:rsid w:val="00B21271"/>
    <w:rsid w:val="00B21E02"/>
    <w:rsid w:val="00B24917"/>
    <w:rsid w:val="00B25998"/>
    <w:rsid w:val="00B25A1E"/>
    <w:rsid w:val="00B35ADC"/>
    <w:rsid w:val="00B36F9F"/>
    <w:rsid w:val="00B37327"/>
    <w:rsid w:val="00B376A2"/>
    <w:rsid w:val="00B403E2"/>
    <w:rsid w:val="00B41139"/>
    <w:rsid w:val="00B411EB"/>
    <w:rsid w:val="00B45421"/>
    <w:rsid w:val="00B53538"/>
    <w:rsid w:val="00B5648D"/>
    <w:rsid w:val="00B6020D"/>
    <w:rsid w:val="00B60C7A"/>
    <w:rsid w:val="00B72EDC"/>
    <w:rsid w:val="00B7327A"/>
    <w:rsid w:val="00B74EA9"/>
    <w:rsid w:val="00B75089"/>
    <w:rsid w:val="00B753DF"/>
    <w:rsid w:val="00B76A46"/>
    <w:rsid w:val="00B77B7B"/>
    <w:rsid w:val="00B77DAE"/>
    <w:rsid w:val="00B80BDE"/>
    <w:rsid w:val="00B84BA9"/>
    <w:rsid w:val="00B95982"/>
    <w:rsid w:val="00B96330"/>
    <w:rsid w:val="00B96AB3"/>
    <w:rsid w:val="00BA048D"/>
    <w:rsid w:val="00BA1CD2"/>
    <w:rsid w:val="00BA2112"/>
    <w:rsid w:val="00BA6EBC"/>
    <w:rsid w:val="00BA7BE3"/>
    <w:rsid w:val="00BA7C56"/>
    <w:rsid w:val="00BB08A5"/>
    <w:rsid w:val="00BB217C"/>
    <w:rsid w:val="00BB26ED"/>
    <w:rsid w:val="00BB2FB0"/>
    <w:rsid w:val="00BB3ADC"/>
    <w:rsid w:val="00BB46CC"/>
    <w:rsid w:val="00BB5317"/>
    <w:rsid w:val="00BB560F"/>
    <w:rsid w:val="00BB67CF"/>
    <w:rsid w:val="00BC2B19"/>
    <w:rsid w:val="00BC31D2"/>
    <w:rsid w:val="00BC3E37"/>
    <w:rsid w:val="00BC593D"/>
    <w:rsid w:val="00BC599B"/>
    <w:rsid w:val="00BC59DF"/>
    <w:rsid w:val="00BC653F"/>
    <w:rsid w:val="00BC712C"/>
    <w:rsid w:val="00BD130D"/>
    <w:rsid w:val="00BD1912"/>
    <w:rsid w:val="00BD3B5C"/>
    <w:rsid w:val="00BD47E5"/>
    <w:rsid w:val="00BD5911"/>
    <w:rsid w:val="00BE16D7"/>
    <w:rsid w:val="00BE4B70"/>
    <w:rsid w:val="00BE4C16"/>
    <w:rsid w:val="00BF395D"/>
    <w:rsid w:val="00BF51D8"/>
    <w:rsid w:val="00BF745B"/>
    <w:rsid w:val="00C001A4"/>
    <w:rsid w:val="00C01277"/>
    <w:rsid w:val="00C01E99"/>
    <w:rsid w:val="00C05364"/>
    <w:rsid w:val="00C05E22"/>
    <w:rsid w:val="00C07D6D"/>
    <w:rsid w:val="00C12295"/>
    <w:rsid w:val="00C123FE"/>
    <w:rsid w:val="00C16441"/>
    <w:rsid w:val="00C16B5E"/>
    <w:rsid w:val="00C1714B"/>
    <w:rsid w:val="00C20560"/>
    <w:rsid w:val="00C23843"/>
    <w:rsid w:val="00C23857"/>
    <w:rsid w:val="00C25EBB"/>
    <w:rsid w:val="00C25EFD"/>
    <w:rsid w:val="00C30140"/>
    <w:rsid w:val="00C30D78"/>
    <w:rsid w:val="00C3572D"/>
    <w:rsid w:val="00C368B5"/>
    <w:rsid w:val="00C37466"/>
    <w:rsid w:val="00C40B89"/>
    <w:rsid w:val="00C45320"/>
    <w:rsid w:val="00C462BF"/>
    <w:rsid w:val="00C46509"/>
    <w:rsid w:val="00C46753"/>
    <w:rsid w:val="00C47FB2"/>
    <w:rsid w:val="00C512EB"/>
    <w:rsid w:val="00C52D38"/>
    <w:rsid w:val="00C53C03"/>
    <w:rsid w:val="00C54168"/>
    <w:rsid w:val="00C55C06"/>
    <w:rsid w:val="00C5664A"/>
    <w:rsid w:val="00C567BA"/>
    <w:rsid w:val="00C56A78"/>
    <w:rsid w:val="00C65908"/>
    <w:rsid w:val="00C65C34"/>
    <w:rsid w:val="00C65EB4"/>
    <w:rsid w:val="00C679F2"/>
    <w:rsid w:val="00C700AF"/>
    <w:rsid w:val="00C702CC"/>
    <w:rsid w:val="00C710E4"/>
    <w:rsid w:val="00C71238"/>
    <w:rsid w:val="00C72EB4"/>
    <w:rsid w:val="00C743A6"/>
    <w:rsid w:val="00C764D1"/>
    <w:rsid w:val="00C82C00"/>
    <w:rsid w:val="00C8644E"/>
    <w:rsid w:val="00C869E4"/>
    <w:rsid w:val="00C91D2A"/>
    <w:rsid w:val="00C92831"/>
    <w:rsid w:val="00CA05CF"/>
    <w:rsid w:val="00CA148D"/>
    <w:rsid w:val="00CA26BF"/>
    <w:rsid w:val="00CA354C"/>
    <w:rsid w:val="00CA387D"/>
    <w:rsid w:val="00CA6775"/>
    <w:rsid w:val="00CB0CF7"/>
    <w:rsid w:val="00CB1E07"/>
    <w:rsid w:val="00CB4ECD"/>
    <w:rsid w:val="00CC104D"/>
    <w:rsid w:val="00CC273C"/>
    <w:rsid w:val="00CC3C7D"/>
    <w:rsid w:val="00CD1942"/>
    <w:rsid w:val="00CD1FF3"/>
    <w:rsid w:val="00CD5EB1"/>
    <w:rsid w:val="00CD6325"/>
    <w:rsid w:val="00CD6552"/>
    <w:rsid w:val="00CD6D68"/>
    <w:rsid w:val="00CD6E99"/>
    <w:rsid w:val="00CE117D"/>
    <w:rsid w:val="00CE131C"/>
    <w:rsid w:val="00CE2831"/>
    <w:rsid w:val="00CE3BC2"/>
    <w:rsid w:val="00CE4AA3"/>
    <w:rsid w:val="00CE5642"/>
    <w:rsid w:val="00CF241A"/>
    <w:rsid w:val="00CF3377"/>
    <w:rsid w:val="00CF57BB"/>
    <w:rsid w:val="00CF77E1"/>
    <w:rsid w:val="00D02042"/>
    <w:rsid w:val="00D0255E"/>
    <w:rsid w:val="00D0559A"/>
    <w:rsid w:val="00D06069"/>
    <w:rsid w:val="00D07928"/>
    <w:rsid w:val="00D112F9"/>
    <w:rsid w:val="00D11F9D"/>
    <w:rsid w:val="00D141F9"/>
    <w:rsid w:val="00D17420"/>
    <w:rsid w:val="00D24082"/>
    <w:rsid w:val="00D32384"/>
    <w:rsid w:val="00D333D2"/>
    <w:rsid w:val="00D3385B"/>
    <w:rsid w:val="00D353C3"/>
    <w:rsid w:val="00D41422"/>
    <w:rsid w:val="00D42FA1"/>
    <w:rsid w:val="00D43054"/>
    <w:rsid w:val="00D44C71"/>
    <w:rsid w:val="00D475D4"/>
    <w:rsid w:val="00D539A7"/>
    <w:rsid w:val="00D568A6"/>
    <w:rsid w:val="00D57AE1"/>
    <w:rsid w:val="00D72403"/>
    <w:rsid w:val="00D72457"/>
    <w:rsid w:val="00D750C7"/>
    <w:rsid w:val="00D76E49"/>
    <w:rsid w:val="00D77B3A"/>
    <w:rsid w:val="00D812B1"/>
    <w:rsid w:val="00D904FF"/>
    <w:rsid w:val="00D914A2"/>
    <w:rsid w:val="00D91C7B"/>
    <w:rsid w:val="00D92424"/>
    <w:rsid w:val="00D93DEE"/>
    <w:rsid w:val="00D951FB"/>
    <w:rsid w:val="00D961DD"/>
    <w:rsid w:val="00D9766D"/>
    <w:rsid w:val="00D97920"/>
    <w:rsid w:val="00D97EE9"/>
    <w:rsid w:val="00DA55AE"/>
    <w:rsid w:val="00DA62E5"/>
    <w:rsid w:val="00DA6C01"/>
    <w:rsid w:val="00DA77F5"/>
    <w:rsid w:val="00DC3659"/>
    <w:rsid w:val="00DC3832"/>
    <w:rsid w:val="00DC4B4C"/>
    <w:rsid w:val="00DD1387"/>
    <w:rsid w:val="00DD1887"/>
    <w:rsid w:val="00DD1AF2"/>
    <w:rsid w:val="00DD66DC"/>
    <w:rsid w:val="00DD69B6"/>
    <w:rsid w:val="00DD7254"/>
    <w:rsid w:val="00DD7285"/>
    <w:rsid w:val="00DE1CFF"/>
    <w:rsid w:val="00DE2E17"/>
    <w:rsid w:val="00DE4A02"/>
    <w:rsid w:val="00DE4A42"/>
    <w:rsid w:val="00DE62D5"/>
    <w:rsid w:val="00DF13DA"/>
    <w:rsid w:val="00DF2F87"/>
    <w:rsid w:val="00DF3737"/>
    <w:rsid w:val="00DF6726"/>
    <w:rsid w:val="00DF6F86"/>
    <w:rsid w:val="00E00288"/>
    <w:rsid w:val="00E03E81"/>
    <w:rsid w:val="00E03FD9"/>
    <w:rsid w:val="00E04552"/>
    <w:rsid w:val="00E07006"/>
    <w:rsid w:val="00E07C79"/>
    <w:rsid w:val="00E13499"/>
    <w:rsid w:val="00E138ED"/>
    <w:rsid w:val="00E14512"/>
    <w:rsid w:val="00E14A48"/>
    <w:rsid w:val="00E15AEA"/>
    <w:rsid w:val="00E16B7D"/>
    <w:rsid w:val="00E1727A"/>
    <w:rsid w:val="00E212C3"/>
    <w:rsid w:val="00E21C11"/>
    <w:rsid w:val="00E237A0"/>
    <w:rsid w:val="00E23A7E"/>
    <w:rsid w:val="00E26A47"/>
    <w:rsid w:val="00E279FA"/>
    <w:rsid w:val="00E34B44"/>
    <w:rsid w:val="00E43739"/>
    <w:rsid w:val="00E47163"/>
    <w:rsid w:val="00E50067"/>
    <w:rsid w:val="00E521B1"/>
    <w:rsid w:val="00E524B3"/>
    <w:rsid w:val="00E53B77"/>
    <w:rsid w:val="00E55695"/>
    <w:rsid w:val="00E565FD"/>
    <w:rsid w:val="00E57110"/>
    <w:rsid w:val="00E65A20"/>
    <w:rsid w:val="00E65FEC"/>
    <w:rsid w:val="00E66139"/>
    <w:rsid w:val="00E71EC6"/>
    <w:rsid w:val="00E82386"/>
    <w:rsid w:val="00E83899"/>
    <w:rsid w:val="00E8461F"/>
    <w:rsid w:val="00E84EBB"/>
    <w:rsid w:val="00E87B5A"/>
    <w:rsid w:val="00E913FC"/>
    <w:rsid w:val="00E91670"/>
    <w:rsid w:val="00E920B0"/>
    <w:rsid w:val="00E93FE7"/>
    <w:rsid w:val="00EA2E91"/>
    <w:rsid w:val="00EA328F"/>
    <w:rsid w:val="00EA3E10"/>
    <w:rsid w:val="00EA479F"/>
    <w:rsid w:val="00EA5486"/>
    <w:rsid w:val="00EA6027"/>
    <w:rsid w:val="00EB3502"/>
    <w:rsid w:val="00EC203C"/>
    <w:rsid w:val="00EC4127"/>
    <w:rsid w:val="00EC528D"/>
    <w:rsid w:val="00EC60D5"/>
    <w:rsid w:val="00EC6AC7"/>
    <w:rsid w:val="00ED3AF4"/>
    <w:rsid w:val="00ED4080"/>
    <w:rsid w:val="00ED50DA"/>
    <w:rsid w:val="00ED5347"/>
    <w:rsid w:val="00ED6566"/>
    <w:rsid w:val="00EE0718"/>
    <w:rsid w:val="00EE074F"/>
    <w:rsid w:val="00EE2C72"/>
    <w:rsid w:val="00EE3B48"/>
    <w:rsid w:val="00EF2B26"/>
    <w:rsid w:val="00EF365F"/>
    <w:rsid w:val="00EF64AC"/>
    <w:rsid w:val="00EF7063"/>
    <w:rsid w:val="00F009D3"/>
    <w:rsid w:val="00F00A21"/>
    <w:rsid w:val="00F0276C"/>
    <w:rsid w:val="00F06BDD"/>
    <w:rsid w:val="00F113A7"/>
    <w:rsid w:val="00F11B67"/>
    <w:rsid w:val="00F23146"/>
    <w:rsid w:val="00F2568E"/>
    <w:rsid w:val="00F25D15"/>
    <w:rsid w:val="00F3049B"/>
    <w:rsid w:val="00F335AF"/>
    <w:rsid w:val="00F33FE7"/>
    <w:rsid w:val="00F43FA7"/>
    <w:rsid w:val="00F44B9B"/>
    <w:rsid w:val="00F47F49"/>
    <w:rsid w:val="00F51DFE"/>
    <w:rsid w:val="00F53906"/>
    <w:rsid w:val="00F555A9"/>
    <w:rsid w:val="00F55BDD"/>
    <w:rsid w:val="00F60705"/>
    <w:rsid w:val="00F610E0"/>
    <w:rsid w:val="00F6176E"/>
    <w:rsid w:val="00F632D9"/>
    <w:rsid w:val="00F64281"/>
    <w:rsid w:val="00F70998"/>
    <w:rsid w:val="00F7614A"/>
    <w:rsid w:val="00F762A3"/>
    <w:rsid w:val="00F8389A"/>
    <w:rsid w:val="00F84DC8"/>
    <w:rsid w:val="00F90C92"/>
    <w:rsid w:val="00F90CBD"/>
    <w:rsid w:val="00F951A2"/>
    <w:rsid w:val="00F952FE"/>
    <w:rsid w:val="00F95E76"/>
    <w:rsid w:val="00FA1E27"/>
    <w:rsid w:val="00FB7635"/>
    <w:rsid w:val="00FB7B0D"/>
    <w:rsid w:val="00FC0DFA"/>
    <w:rsid w:val="00FC426C"/>
    <w:rsid w:val="00FC6F14"/>
    <w:rsid w:val="00FD0703"/>
    <w:rsid w:val="00FD2848"/>
    <w:rsid w:val="00FD30E4"/>
    <w:rsid w:val="00FD3189"/>
    <w:rsid w:val="00FD4586"/>
    <w:rsid w:val="00FD5B43"/>
    <w:rsid w:val="00FD7378"/>
    <w:rsid w:val="00FD7977"/>
    <w:rsid w:val="00FE2AC8"/>
    <w:rsid w:val="00FE2F9A"/>
    <w:rsid w:val="00FE3660"/>
    <w:rsid w:val="00FE3DB0"/>
    <w:rsid w:val="00FE50E9"/>
    <w:rsid w:val="00FE5C4F"/>
    <w:rsid w:val="00FE6EE3"/>
    <w:rsid w:val="00FF31D0"/>
    <w:rsid w:val="00FF4EA4"/>
    <w:rsid w:val="00FF751D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54C9F3"/>
  <w15:chartTrackingRefBased/>
  <w15:docId w15:val="{4FE5118E-BD5A-4DDA-A554-481299BF1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A2112"/>
    <w:pPr>
      <w:widowControl w:val="0"/>
    </w:pPr>
  </w:style>
  <w:style w:type="paragraph" w:styleId="Titolo1">
    <w:name w:val="heading 1"/>
    <w:basedOn w:val="Normale"/>
    <w:next w:val="Normale"/>
    <w:uiPriority w:val="1"/>
    <w:qFormat/>
    <w:rsid w:val="00DF13DA"/>
    <w:pPr>
      <w:keepNext/>
      <w:jc w:val="center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8A0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0C472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0C472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0C472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5C5C5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5C5C55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uiPriority w:val="1"/>
    <w:qFormat/>
    <w:rsid w:val="00DF13DA"/>
    <w:rPr>
      <w:sz w:val="28"/>
      <w:szCs w:val="28"/>
    </w:rPr>
  </w:style>
  <w:style w:type="paragraph" w:styleId="Corpodeltesto2">
    <w:name w:val="Body Text 2"/>
    <w:basedOn w:val="Normale"/>
    <w:rsid w:val="00DF13DA"/>
    <w:pPr>
      <w:jc w:val="center"/>
    </w:pPr>
    <w:rPr>
      <w:sz w:val="22"/>
    </w:rPr>
  </w:style>
  <w:style w:type="paragraph" w:styleId="Corpodeltesto3">
    <w:name w:val="Body Text 3"/>
    <w:basedOn w:val="Normale"/>
    <w:rsid w:val="00DF13DA"/>
    <w:pPr>
      <w:tabs>
        <w:tab w:val="left" w:pos="426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</w:style>
  <w:style w:type="paragraph" w:styleId="Testofumetto">
    <w:name w:val="Balloon Text"/>
    <w:basedOn w:val="Normale"/>
    <w:link w:val="TestofumettoCarattere"/>
    <w:uiPriority w:val="99"/>
    <w:semiHidden/>
    <w:rsid w:val="00324B6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36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rmale">
    <w:name w:val="Plain Text"/>
    <w:basedOn w:val="Normale"/>
    <w:link w:val="TestonormaleCarattere"/>
    <w:uiPriority w:val="99"/>
    <w:rsid w:val="00752B04"/>
    <w:rPr>
      <w:rFonts w:ascii="Courier New" w:hAnsi="Courier New" w:cs="Courier New"/>
    </w:rPr>
  </w:style>
  <w:style w:type="character" w:styleId="Collegamentoipertestuale">
    <w:name w:val="Hyperlink"/>
    <w:rsid w:val="007958B3"/>
    <w:rPr>
      <w:color w:val="0000FF"/>
      <w:u w:val="single"/>
    </w:rPr>
  </w:style>
  <w:style w:type="paragraph" w:customStyle="1" w:styleId="Default">
    <w:name w:val="Default"/>
    <w:rsid w:val="00BC599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539FD"/>
    <w:pPr>
      <w:widowControl/>
      <w:ind w:left="720"/>
      <w:contextualSpacing/>
    </w:pPr>
  </w:style>
  <w:style w:type="paragraph" w:customStyle="1" w:styleId="Standard">
    <w:name w:val="Standard"/>
    <w:rsid w:val="00503EC5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7F71"/>
  </w:style>
  <w:style w:type="paragraph" w:styleId="Nessunaspaziatura">
    <w:name w:val="No Spacing"/>
    <w:uiPriority w:val="1"/>
    <w:qFormat/>
    <w:rsid w:val="00C12295"/>
    <w:pPr>
      <w:jc w:val="both"/>
    </w:pPr>
    <w:rPr>
      <w:sz w:val="24"/>
    </w:rPr>
  </w:style>
  <w:style w:type="table" w:customStyle="1" w:styleId="TableNormal">
    <w:name w:val="Table Normal"/>
    <w:uiPriority w:val="2"/>
    <w:semiHidden/>
    <w:unhideWhenUsed/>
    <w:qFormat/>
    <w:rsid w:val="002D306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2D3061"/>
    <w:pPr>
      <w:autoSpaceDE w:val="0"/>
      <w:autoSpaceDN w:val="0"/>
      <w:spacing w:before="10" w:line="226" w:lineRule="exact"/>
      <w:ind w:left="69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m7427216962601158713gmail-msolistparagraph">
    <w:name w:val="m_7427216962601158713gmail-msolistparagraph"/>
    <w:basedOn w:val="Normale"/>
    <w:rsid w:val="00590BCA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semiHidden/>
    <w:rsid w:val="000C472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7Carattere">
    <w:name w:val="Titolo 7 Carattere"/>
    <w:basedOn w:val="Carpredefinitoparagrafo"/>
    <w:link w:val="Titolo7"/>
    <w:semiHidden/>
    <w:rsid w:val="000C472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8Carattere">
    <w:name w:val="Titolo 8 Carattere"/>
    <w:basedOn w:val="Carpredefinitoparagrafo"/>
    <w:link w:val="Titolo8"/>
    <w:semiHidden/>
    <w:rsid w:val="000C47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Rientrocorpodeltesto2">
    <w:name w:val="Body Text Indent 2"/>
    <w:basedOn w:val="Normale"/>
    <w:link w:val="Rientrocorpodeltesto2Carattere"/>
    <w:rsid w:val="000C472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0C4725"/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0C4725"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rsid w:val="000C4725"/>
    <w:pPr>
      <w:widowControl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480" w:lineRule="auto"/>
      <w:jc w:val="both"/>
    </w:pPr>
    <w:rPr>
      <w:rFonts w:ascii="Arial" w:hAnsi="Arial"/>
      <w:sz w:val="24"/>
      <w:lang w:eastAsia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5A4EB5"/>
    <w:rPr>
      <w:color w:val="605E5C"/>
      <w:shd w:val="clear" w:color="auto" w:fill="E1DFDD"/>
    </w:rPr>
  </w:style>
  <w:style w:type="character" w:customStyle="1" w:styleId="IntestazioneCarattere">
    <w:name w:val="Intestazione Carattere"/>
    <w:link w:val="Intestazione"/>
    <w:uiPriority w:val="99"/>
    <w:rsid w:val="006F4373"/>
  </w:style>
  <w:style w:type="paragraph" w:customStyle="1" w:styleId="western">
    <w:name w:val="western"/>
    <w:basedOn w:val="Normale"/>
    <w:rsid w:val="0029129E"/>
    <w:pPr>
      <w:widowControl/>
      <w:suppressAutoHyphens/>
      <w:spacing w:before="280"/>
    </w:pPr>
    <w:rPr>
      <w:rFonts w:ascii="Arial" w:eastAsia="Arial Unicode MS" w:hAnsi="Arial" w:cs="Arial"/>
      <w:sz w:val="18"/>
      <w:szCs w:val="18"/>
      <w:lang w:eastAsia="ar-SA"/>
    </w:rPr>
  </w:style>
  <w:style w:type="character" w:styleId="Enfasicorsivo">
    <w:name w:val="Emphasis"/>
    <w:basedOn w:val="Carpredefinitoparagrafo"/>
    <w:uiPriority w:val="20"/>
    <w:qFormat/>
    <w:rsid w:val="0029129E"/>
    <w:rPr>
      <w:i/>
      <w:iCs/>
    </w:rPr>
  </w:style>
  <w:style w:type="paragraph" w:customStyle="1" w:styleId="Textbody">
    <w:name w:val="Text body"/>
    <w:basedOn w:val="Standard"/>
    <w:rsid w:val="00A933B1"/>
    <w:pPr>
      <w:widowControl/>
      <w:jc w:val="both"/>
    </w:pPr>
    <w:rPr>
      <w:rFonts w:ascii="Tahoma" w:eastAsia="Times New Roman" w:hAnsi="Tahoma" w:cs="Times New Roman"/>
      <w:sz w:val="22"/>
      <w:lang w:bidi="ar-SA"/>
    </w:rPr>
  </w:style>
  <w:style w:type="character" w:customStyle="1" w:styleId="Internetlink">
    <w:name w:val="Internet link"/>
    <w:basedOn w:val="Carpredefinitoparagrafo"/>
    <w:rsid w:val="00A933B1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A933B1"/>
    <w:rPr>
      <w:b/>
      <w:bCs/>
    </w:rPr>
  </w:style>
  <w:style w:type="character" w:customStyle="1" w:styleId="Titolo3Carattere">
    <w:name w:val="Titolo 3 Carattere"/>
    <w:basedOn w:val="Carpredefinitoparagrafo"/>
    <w:link w:val="Titolo3"/>
    <w:semiHidden/>
    <w:rsid w:val="008A053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A628C"/>
    <w:pPr>
      <w:widowControl/>
      <w:autoSpaceDN w:val="0"/>
      <w:spacing w:before="280" w:after="119"/>
    </w:pPr>
    <w:rPr>
      <w:rFonts w:ascii="Arial Unicode MS" w:eastAsia="Arial Unicode MS" w:hAnsi="Arial Unicode MS" w:cs="Arial Unicode MS"/>
      <w:kern w:val="3"/>
      <w:sz w:val="24"/>
      <w:szCs w:val="24"/>
      <w:lang w:eastAsia="en-US"/>
    </w:rPr>
  </w:style>
  <w:style w:type="numbering" w:customStyle="1" w:styleId="WW8Num8">
    <w:name w:val="WW8Num8"/>
    <w:rsid w:val="007C2083"/>
    <w:pPr>
      <w:numPr>
        <w:numId w:val="19"/>
      </w:numPr>
    </w:p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1D6"/>
    <w:rPr>
      <w:rFonts w:ascii="Tahoma" w:hAnsi="Tahoma" w:cs="Tahoma"/>
      <w:sz w:val="16"/>
      <w:szCs w:val="16"/>
    </w:rPr>
  </w:style>
  <w:style w:type="paragraph" w:customStyle="1" w:styleId="verbale">
    <w:name w:val="verbale"/>
    <w:basedOn w:val="Corpodeltesto3"/>
    <w:rsid w:val="00B141D6"/>
    <w:pPr>
      <w:widowControl/>
      <w:tabs>
        <w:tab w:val="clear" w:pos="426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line="567" w:lineRule="exac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149">
      <w:bodyDiv w:val="1"/>
      <w:marLeft w:val="225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917">
      <w:bodyDiv w:val="1"/>
      <w:marLeft w:val="225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269">
      <w:bodyDiv w:val="1"/>
      <w:marLeft w:val="225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3121F-E56D-4936-B36A-41DDBC852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Lucca</vt:lpstr>
    </vt:vector>
  </TitlesOfParts>
  <Company>Polis S.p.A.</Company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Lucca</dc:title>
  <dc:subject/>
  <dc:creator>polis06</dc:creator>
  <cp:keywords/>
  <dc:description/>
  <cp:lastModifiedBy>Nicola Baccili</cp:lastModifiedBy>
  <cp:revision>5</cp:revision>
  <cp:lastPrinted>2021-11-09T15:53:00Z</cp:lastPrinted>
  <dcterms:created xsi:type="dcterms:W3CDTF">2021-11-23T14:27:00Z</dcterms:created>
  <dcterms:modified xsi:type="dcterms:W3CDTF">2021-11-23T15:40:00Z</dcterms:modified>
</cp:coreProperties>
</file>